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A8F32" w14:textId="77777777" w:rsidR="00660545" w:rsidRDefault="00660545" w:rsidP="00660545">
      <w:pPr>
        <w:pStyle w:val="ListParagraph"/>
        <w:rPr>
          <w:b/>
          <w:sz w:val="32"/>
          <w:szCs w:val="32"/>
        </w:rPr>
      </w:pPr>
    </w:p>
    <w:p w14:paraId="14B43487" w14:textId="77777777" w:rsidR="00660545" w:rsidRDefault="00660545" w:rsidP="003E3A59">
      <w:pPr>
        <w:pStyle w:val="ListParagraph"/>
        <w:jc w:val="center"/>
        <w:rPr>
          <w:b/>
          <w:sz w:val="32"/>
          <w:szCs w:val="32"/>
        </w:rPr>
      </w:pPr>
      <w:r>
        <w:rPr>
          <w:b/>
          <w:sz w:val="32"/>
          <w:szCs w:val="32"/>
        </w:rPr>
        <w:t>Fama French Model or Three Factor Model</w:t>
      </w:r>
    </w:p>
    <w:p w14:paraId="604FDDD5" w14:textId="77777777" w:rsidR="007E779A" w:rsidRPr="00196253" w:rsidRDefault="003E3A59" w:rsidP="00C80EF3">
      <w:pPr>
        <w:jc w:val="both"/>
        <w:rPr>
          <w:rFonts w:ascii="Times New Roman" w:hAnsi="Times New Roman" w:cs="Times New Roman"/>
          <w:sz w:val="28"/>
          <w:szCs w:val="28"/>
        </w:rPr>
      </w:pPr>
      <w:r w:rsidRPr="00196253">
        <w:rPr>
          <w:rFonts w:ascii="Times New Roman" w:hAnsi="Times New Roman" w:cs="Times New Roman"/>
          <w:sz w:val="28"/>
          <w:szCs w:val="28"/>
        </w:rPr>
        <w:t xml:space="preserve">Though CAPM contends that only driver or only factor of equity return is the market factor but after 1980s, substantial empirical evidence showed that market factor alone failed to explain the return. In the US and other equity </w:t>
      </w:r>
      <w:r w:rsidR="00FC3962" w:rsidRPr="00196253">
        <w:rPr>
          <w:rFonts w:ascii="Times New Roman" w:hAnsi="Times New Roman" w:cs="Times New Roman"/>
          <w:sz w:val="28"/>
          <w:szCs w:val="28"/>
        </w:rPr>
        <w:t xml:space="preserve">market, evidence suggests that </w:t>
      </w:r>
      <w:r w:rsidRPr="00196253">
        <w:rPr>
          <w:rFonts w:ascii="Times New Roman" w:hAnsi="Times New Roman" w:cs="Times New Roman"/>
          <w:sz w:val="28"/>
          <w:szCs w:val="28"/>
        </w:rPr>
        <w:t xml:space="preserve">Small cap stocks or value stocks generate </w:t>
      </w:r>
      <w:r w:rsidR="00FC3962" w:rsidRPr="00196253">
        <w:rPr>
          <w:rFonts w:ascii="Times New Roman" w:hAnsi="Times New Roman" w:cs="Times New Roman"/>
          <w:sz w:val="28"/>
          <w:szCs w:val="28"/>
        </w:rPr>
        <w:t>higher return over the long run than the CAPM predicts.</w:t>
      </w:r>
    </w:p>
    <w:p w14:paraId="72FE1675" w14:textId="77777777" w:rsidR="00FC3962" w:rsidRPr="00196253" w:rsidRDefault="00FC3962" w:rsidP="00C80EF3">
      <w:pPr>
        <w:jc w:val="both"/>
        <w:rPr>
          <w:rFonts w:ascii="Times New Roman" w:hAnsi="Times New Roman" w:cs="Times New Roman"/>
          <w:sz w:val="28"/>
          <w:szCs w:val="28"/>
        </w:rPr>
      </w:pPr>
      <w:r w:rsidRPr="00196253">
        <w:rPr>
          <w:rFonts w:ascii="Times New Roman" w:hAnsi="Times New Roman" w:cs="Times New Roman"/>
          <w:sz w:val="28"/>
          <w:szCs w:val="28"/>
        </w:rPr>
        <w:t xml:space="preserve">In 1993 </w:t>
      </w:r>
      <w:r w:rsidR="00B74FA7" w:rsidRPr="00196253">
        <w:rPr>
          <w:rFonts w:ascii="Times New Roman" w:hAnsi="Times New Roman" w:cs="Times New Roman"/>
          <w:sz w:val="28"/>
          <w:szCs w:val="28"/>
        </w:rPr>
        <w:t>researcher</w:t>
      </w:r>
      <w:r w:rsidRPr="00196253">
        <w:rPr>
          <w:rFonts w:ascii="Times New Roman" w:hAnsi="Times New Roman" w:cs="Times New Roman"/>
          <w:sz w:val="28"/>
          <w:szCs w:val="28"/>
        </w:rPr>
        <w:t xml:space="preserve"> Fama and French addressed the perceived weakness of the CAPM </w:t>
      </w:r>
      <w:r w:rsidR="00B74FA7" w:rsidRPr="00196253">
        <w:rPr>
          <w:rFonts w:ascii="Times New Roman" w:hAnsi="Times New Roman" w:cs="Times New Roman"/>
          <w:sz w:val="28"/>
          <w:szCs w:val="28"/>
        </w:rPr>
        <w:t>in</w:t>
      </w:r>
      <w:r w:rsidRPr="00196253">
        <w:rPr>
          <w:rFonts w:ascii="Times New Roman" w:hAnsi="Times New Roman" w:cs="Times New Roman"/>
          <w:sz w:val="28"/>
          <w:szCs w:val="28"/>
        </w:rPr>
        <w:t xml:space="preserve"> </w:t>
      </w:r>
      <w:r w:rsidR="00B74FA7" w:rsidRPr="00196253">
        <w:rPr>
          <w:rFonts w:ascii="Times New Roman" w:hAnsi="Times New Roman" w:cs="Times New Roman"/>
          <w:sz w:val="28"/>
          <w:szCs w:val="28"/>
        </w:rPr>
        <w:t xml:space="preserve">a </w:t>
      </w:r>
      <w:r w:rsidRPr="00196253">
        <w:rPr>
          <w:rFonts w:ascii="Times New Roman" w:hAnsi="Times New Roman" w:cs="Times New Roman"/>
          <w:sz w:val="28"/>
          <w:szCs w:val="28"/>
        </w:rPr>
        <w:t xml:space="preserve">model with Three </w:t>
      </w:r>
      <w:r w:rsidR="00B74FA7" w:rsidRPr="00196253">
        <w:rPr>
          <w:rFonts w:ascii="Times New Roman" w:hAnsi="Times New Roman" w:cs="Times New Roman"/>
          <w:sz w:val="28"/>
          <w:szCs w:val="28"/>
        </w:rPr>
        <w:t>Factors,</w:t>
      </w:r>
      <w:r w:rsidRPr="00196253">
        <w:rPr>
          <w:rFonts w:ascii="Times New Roman" w:hAnsi="Times New Roman" w:cs="Times New Roman"/>
          <w:sz w:val="28"/>
          <w:szCs w:val="28"/>
        </w:rPr>
        <w:t xml:space="preserve"> which is known as Fama French Model (FFM) or Three Factor Model (TFM</w:t>
      </w:r>
      <w:r w:rsidR="00B74FA7" w:rsidRPr="00196253">
        <w:rPr>
          <w:rFonts w:ascii="Times New Roman" w:hAnsi="Times New Roman" w:cs="Times New Roman"/>
          <w:sz w:val="28"/>
          <w:szCs w:val="28"/>
        </w:rPr>
        <w:t xml:space="preserve">). </w:t>
      </w:r>
    </w:p>
    <w:p w14:paraId="18B07DCB" w14:textId="77777777" w:rsidR="00FC3962" w:rsidRPr="00196253" w:rsidRDefault="001265E0" w:rsidP="00C80EF3">
      <w:pPr>
        <w:jc w:val="both"/>
        <w:rPr>
          <w:rFonts w:ascii="Times New Roman" w:hAnsi="Times New Roman" w:cs="Times New Roman"/>
          <w:sz w:val="28"/>
          <w:szCs w:val="28"/>
        </w:rPr>
      </w:pPr>
      <w:r w:rsidRPr="00196253">
        <w:rPr>
          <w:rFonts w:ascii="Times New Roman" w:hAnsi="Times New Roman" w:cs="Times New Roman"/>
          <w:sz w:val="28"/>
          <w:szCs w:val="28"/>
        </w:rPr>
        <w:t>The 3 factors of return in the FFM is name</w:t>
      </w:r>
      <w:r w:rsidR="00F909DB" w:rsidRPr="00196253">
        <w:rPr>
          <w:rFonts w:ascii="Times New Roman" w:hAnsi="Times New Roman" w:cs="Times New Roman"/>
          <w:sz w:val="28"/>
          <w:szCs w:val="28"/>
        </w:rPr>
        <w:t>ly</w:t>
      </w:r>
    </w:p>
    <w:p w14:paraId="45D68ED1" w14:textId="77777777" w:rsidR="001265E0" w:rsidRPr="00196253" w:rsidRDefault="001265E0" w:rsidP="00C80EF3">
      <w:pPr>
        <w:pStyle w:val="ListParagraph"/>
        <w:numPr>
          <w:ilvl w:val="0"/>
          <w:numId w:val="1"/>
        </w:numPr>
        <w:jc w:val="both"/>
        <w:rPr>
          <w:rFonts w:ascii="Times New Roman" w:hAnsi="Times New Roman" w:cs="Times New Roman"/>
          <w:sz w:val="28"/>
          <w:szCs w:val="28"/>
        </w:rPr>
      </w:pPr>
      <w:r w:rsidRPr="00196253">
        <w:rPr>
          <w:rFonts w:ascii="Times New Roman" w:hAnsi="Times New Roman" w:cs="Times New Roman"/>
          <w:b/>
          <w:sz w:val="28"/>
          <w:szCs w:val="28"/>
        </w:rPr>
        <w:t>RMRF or market factor</w:t>
      </w:r>
      <w:r w:rsidRPr="00196253">
        <w:rPr>
          <w:rFonts w:ascii="Times New Roman" w:hAnsi="Times New Roman" w:cs="Times New Roman"/>
          <w:sz w:val="28"/>
          <w:szCs w:val="28"/>
        </w:rPr>
        <w:t xml:space="preserve"> similar to CAPM, which is measured as return on market value weighted equity index in excess of risk free rate</w:t>
      </w:r>
    </w:p>
    <w:p w14:paraId="5331B8FF" w14:textId="77777777" w:rsidR="001265E0" w:rsidRPr="00196253" w:rsidRDefault="001265E0" w:rsidP="00C80EF3">
      <w:pPr>
        <w:pStyle w:val="ListParagraph"/>
        <w:numPr>
          <w:ilvl w:val="0"/>
          <w:numId w:val="1"/>
        </w:numPr>
        <w:autoSpaceDE w:val="0"/>
        <w:autoSpaceDN w:val="0"/>
        <w:adjustRightInd w:val="0"/>
        <w:spacing w:after="0" w:line="240" w:lineRule="auto"/>
        <w:jc w:val="both"/>
        <w:rPr>
          <w:rFonts w:ascii="Times New Roman" w:hAnsi="Times New Roman" w:cs="Times New Roman"/>
          <w:bCs/>
          <w:sz w:val="28"/>
          <w:szCs w:val="28"/>
        </w:rPr>
      </w:pPr>
      <w:r w:rsidRPr="00196253">
        <w:rPr>
          <w:rFonts w:ascii="Times New Roman" w:hAnsi="Times New Roman" w:cs="Times New Roman"/>
          <w:b/>
          <w:sz w:val="28"/>
          <w:szCs w:val="28"/>
        </w:rPr>
        <w:t>SMB ( Small Minus Big) or size factor</w:t>
      </w:r>
      <w:r w:rsidRPr="00196253">
        <w:rPr>
          <w:rFonts w:ascii="Times New Roman" w:hAnsi="Times New Roman" w:cs="Times New Roman"/>
          <w:sz w:val="28"/>
          <w:szCs w:val="28"/>
        </w:rPr>
        <w:t xml:space="preserve"> which </w:t>
      </w:r>
      <w:r w:rsidRPr="00196253">
        <w:rPr>
          <w:rFonts w:ascii="Times New Roman" w:hAnsi="Times New Roman" w:cs="Times New Roman"/>
          <w:bCs/>
          <w:sz w:val="28"/>
          <w:szCs w:val="28"/>
        </w:rPr>
        <w:t>is the return to a portfolio of small capitalization stocks less the return to a portfolio of large capitalization stocks</w:t>
      </w:r>
    </w:p>
    <w:p w14:paraId="3592FD02" w14:textId="77777777" w:rsidR="001265E0" w:rsidRPr="00196253" w:rsidRDefault="001265E0" w:rsidP="00C80EF3">
      <w:pPr>
        <w:autoSpaceDE w:val="0"/>
        <w:autoSpaceDN w:val="0"/>
        <w:adjustRightInd w:val="0"/>
        <w:spacing w:after="0" w:line="240" w:lineRule="auto"/>
        <w:jc w:val="both"/>
        <w:rPr>
          <w:rFonts w:ascii="Times New Roman" w:hAnsi="Times New Roman" w:cs="Times New Roman"/>
          <w:bCs/>
          <w:sz w:val="28"/>
          <w:szCs w:val="28"/>
        </w:rPr>
      </w:pPr>
    </w:p>
    <w:p w14:paraId="6300FE8E" w14:textId="77777777" w:rsidR="001265E0" w:rsidRPr="00196253" w:rsidRDefault="001265E0" w:rsidP="00C80EF3">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196253">
        <w:rPr>
          <w:rFonts w:ascii="Times New Roman" w:hAnsi="Times New Roman" w:cs="Times New Roman"/>
          <w:b/>
          <w:bCs/>
          <w:iCs/>
          <w:sz w:val="28"/>
          <w:szCs w:val="28"/>
        </w:rPr>
        <w:t>HML</w:t>
      </w:r>
      <w:r w:rsidRPr="00196253">
        <w:rPr>
          <w:rFonts w:ascii="Times New Roman" w:hAnsi="Times New Roman" w:cs="Times New Roman"/>
          <w:b/>
          <w:bCs/>
          <w:i/>
          <w:iCs/>
          <w:sz w:val="28"/>
          <w:szCs w:val="28"/>
        </w:rPr>
        <w:t xml:space="preserve"> </w:t>
      </w:r>
      <w:r w:rsidRPr="00196253">
        <w:rPr>
          <w:rFonts w:ascii="Times New Roman" w:hAnsi="Times New Roman" w:cs="Times New Roman"/>
          <w:b/>
          <w:bCs/>
          <w:sz w:val="28"/>
          <w:szCs w:val="28"/>
        </w:rPr>
        <w:t>(i.e., high minus low) or value factor</w:t>
      </w:r>
      <w:r w:rsidRPr="00196253">
        <w:rPr>
          <w:rFonts w:ascii="Times New Roman" w:hAnsi="Times New Roman" w:cs="Times New Roman"/>
          <w:bCs/>
          <w:sz w:val="28"/>
          <w:szCs w:val="28"/>
        </w:rPr>
        <w:t xml:space="preserve"> which  is the return to a portfolio of stocks with high ratios of book-to market values less the return to a portfolio of low book-to-market value stocks</w:t>
      </w:r>
    </w:p>
    <w:p w14:paraId="38327CB5" w14:textId="77777777" w:rsidR="001265E0" w:rsidRPr="00196253" w:rsidRDefault="001265E0" w:rsidP="00C80EF3">
      <w:pPr>
        <w:jc w:val="both"/>
        <w:rPr>
          <w:rFonts w:ascii="Times New Roman" w:hAnsi="Times New Roman" w:cs="Times New Roman"/>
          <w:sz w:val="28"/>
          <w:szCs w:val="28"/>
        </w:rPr>
      </w:pPr>
    </w:p>
    <w:p w14:paraId="03E6ED8C" w14:textId="77777777" w:rsidR="001265E0" w:rsidRPr="00196253" w:rsidRDefault="001265E0" w:rsidP="00C80EF3">
      <w:pPr>
        <w:tabs>
          <w:tab w:val="left" w:pos="6928"/>
        </w:tabs>
        <w:jc w:val="both"/>
        <w:rPr>
          <w:rFonts w:ascii="Times New Roman" w:hAnsi="Times New Roman" w:cs="Times New Roman"/>
          <w:sz w:val="28"/>
          <w:szCs w:val="28"/>
        </w:rPr>
      </w:pPr>
      <w:r w:rsidRPr="00196253">
        <w:rPr>
          <w:rFonts w:ascii="Times New Roman" w:hAnsi="Times New Roman" w:cs="Times New Roman"/>
          <w:sz w:val="28"/>
          <w:szCs w:val="28"/>
        </w:rPr>
        <w:t>The FFM estimate of required return on equity can be expressed as</w:t>
      </w:r>
      <w:r w:rsidR="008153EA" w:rsidRPr="00196253">
        <w:rPr>
          <w:rFonts w:ascii="Times New Roman" w:hAnsi="Times New Roman" w:cs="Times New Roman"/>
          <w:sz w:val="28"/>
          <w:szCs w:val="28"/>
        </w:rPr>
        <w:tab/>
      </w:r>
    </w:p>
    <w:p w14:paraId="4D33B367" w14:textId="77777777" w:rsidR="00FC3962" w:rsidRPr="00196253" w:rsidRDefault="00824BF2" w:rsidP="008153EA">
      <w:pPr>
        <w:tabs>
          <w:tab w:val="left" w:pos="2500"/>
        </w:tabs>
        <w:jc w:val="center"/>
        <w:rPr>
          <w:rFonts w:ascii="Times New Roman" w:hAnsi="Times New Roman" w:cs="Times New Roman"/>
          <w:b/>
          <w:sz w:val="28"/>
          <w:szCs w:val="28"/>
        </w:rPr>
      </w:pPr>
      <w:proofErr w:type="spellStart"/>
      <w:r w:rsidRPr="00196253">
        <w:rPr>
          <w:rFonts w:ascii="Times New Roman" w:hAnsi="Times New Roman" w:cs="Times New Roman"/>
          <w:b/>
          <w:iCs/>
          <w:sz w:val="28"/>
          <w:szCs w:val="28"/>
        </w:rPr>
        <w:t>R</w:t>
      </w:r>
      <w:r w:rsidRPr="00196253">
        <w:rPr>
          <w:rFonts w:ascii="Times New Roman" w:hAnsi="Times New Roman" w:cs="Times New Roman"/>
          <w:b/>
          <w:iCs/>
          <w:sz w:val="28"/>
          <w:szCs w:val="28"/>
          <w:vertAlign w:val="subscript"/>
        </w:rPr>
        <w:t>i</w:t>
      </w:r>
      <w:proofErr w:type="spellEnd"/>
      <w:r w:rsidRPr="00196253">
        <w:rPr>
          <w:rFonts w:ascii="Times New Roman" w:hAnsi="Times New Roman" w:cs="Times New Roman"/>
          <w:b/>
          <w:iCs/>
          <w:sz w:val="28"/>
          <w:szCs w:val="28"/>
          <w:vertAlign w:val="subscript"/>
        </w:rPr>
        <w:t xml:space="preserve"> = </w:t>
      </w:r>
      <w:proofErr w:type="spellStart"/>
      <w:r w:rsidRPr="00196253">
        <w:rPr>
          <w:rFonts w:ascii="Times New Roman" w:hAnsi="Times New Roman" w:cs="Times New Roman"/>
          <w:b/>
          <w:iCs/>
          <w:sz w:val="28"/>
          <w:szCs w:val="28"/>
        </w:rPr>
        <w:t>R</w:t>
      </w:r>
      <w:r w:rsidRPr="00196253">
        <w:rPr>
          <w:rFonts w:ascii="Times New Roman" w:hAnsi="Times New Roman" w:cs="Times New Roman"/>
          <w:b/>
          <w:iCs/>
          <w:sz w:val="28"/>
          <w:szCs w:val="28"/>
          <w:vertAlign w:val="subscript"/>
        </w:rPr>
        <w:t>f</w:t>
      </w:r>
      <w:proofErr w:type="spellEnd"/>
      <w:r w:rsidRPr="00196253">
        <w:rPr>
          <w:rFonts w:ascii="Times New Roman" w:hAnsi="Times New Roman" w:cs="Times New Roman"/>
          <w:b/>
          <w:iCs/>
          <w:sz w:val="28"/>
          <w:szCs w:val="28"/>
          <w:vertAlign w:val="subscript"/>
        </w:rPr>
        <w:t xml:space="preserve">  </w:t>
      </w:r>
      <w:r w:rsidRPr="00196253">
        <w:rPr>
          <w:rFonts w:ascii="Times New Roman" w:hAnsi="Times New Roman" w:cs="Times New Roman"/>
          <w:b/>
          <w:sz w:val="28"/>
          <w:szCs w:val="28"/>
          <w:vertAlign w:val="subscript"/>
        </w:rPr>
        <w:t xml:space="preserve"> </w:t>
      </w:r>
      <w:r w:rsidRPr="00196253">
        <w:rPr>
          <w:rFonts w:ascii="Times New Roman" w:hAnsi="Times New Roman" w:cs="Times New Roman"/>
          <w:b/>
          <w:sz w:val="28"/>
          <w:szCs w:val="28"/>
        </w:rPr>
        <w:t xml:space="preserve">+ </w:t>
      </w:r>
      <w:r w:rsidR="008153EA" w:rsidRPr="00196253">
        <w:rPr>
          <w:rFonts w:ascii="Times New Roman" w:hAnsi="Times New Roman" w:cs="Times New Roman"/>
          <w:b/>
          <w:sz w:val="28"/>
          <w:szCs w:val="28"/>
        </w:rPr>
        <w:t>β</w:t>
      </w:r>
      <w:r w:rsidR="008153EA" w:rsidRPr="00196253">
        <w:rPr>
          <w:rFonts w:ascii="Times New Roman" w:hAnsi="Times New Roman" w:cs="Times New Roman"/>
          <w:b/>
          <w:sz w:val="28"/>
          <w:szCs w:val="28"/>
          <w:vertAlign w:val="subscript"/>
        </w:rPr>
        <w:t xml:space="preserve">1 </w:t>
      </w:r>
      <w:proofErr w:type="spellStart"/>
      <w:r w:rsidR="008153EA" w:rsidRPr="00196253">
        <w:rPr>
          <w:rFonts w:ascii="Times New Roman" w:hAnsi="Times New Roman" w:cs="Times New Roman"/>
          <w:b/>
          <w:sz w:val="28"/>
          <w:szCs w:val="28"/>
          <w:vertAlign w:val="superscript"/>
        </w:rPr>
        <w:t>mkt</w:t>
      </w:r>
      <w:proofErr w:type="spellEnd"/>
      <w:r w:rsidR="008153EA" w:rsidRPr="00196253">
        <w:rPr>
          <w:rFonts w:ascii="Times New Roman" w:hAnsi="Times New Roman" w:cs="Times New Roman"/>
          <w:b/>
          <w:sz w:val="28"/>
          <w:szCs w:val="28"/>
          <w:vertAlign w:val="superscript"/>
        </w:rPr>
        <w:t xml:space="preserve"> factor</w:t>
      </w:r>
      <w:r w:rsidR="008153EA" w:rsidRPr="00196253">
        <w:rPr>
          <w:rFonts w:ascii="Times New Roman" w:hAnsi="Times New Roman" w:cs="Times New Roman"/>
          <w:b/>
          <w:sz w:val="28"/>
          <w:szCs w:val="28"/>
          <w:vertAlign w:val="subscript"/>
        </w:rPr>
        <w:t xml:space="preserve"> </w:t>
      </w:r>
      <w:r w:rsidR="008153EA" w:rsidRPr="00196253">
        <w:rPr>
          <w:rFonts w:ascii="Times New Roman" w:hAnsi="Times New Roman" w:cs="Times New Roman"/>
          <w:b/>
          <w:sz w:val="28"/>
          <w:szCs w:val="28"/>
        </w:rPr>
        <w:t>RMRF + β</w:t>
      </w:r>
      <w:r w:rsidR="008153EA" w:rsidRPr="00196253">
        <w:rPr>
          <w:rFonts w:ascii="Times New Roman" w:hAnsi="Times New Roman" w:cs="Times New Roman"/>
          <w:b/>
          <w:sz w:val="28"/>
          <w:szCs w:val="28"/>
          <w:vertAlign w:val="subscript"/>
        </w:rPr>
        <w:t xml:space="preserve">2 </w:t>
      </w:r>
      <w:r w:rsidR="008153EA" w:rsidRPr="00196253">
        <w:rPr>
          <w:rFonts w:ascii="Times New Roman" w:hAnsi="Times New Roman" w:cs="Times New Roman"/>
          <w:b/>
          <w:sz w:val="28"/>
          <w:szCs w:val="28"/>
          <w:vertAlign w:val="superscript"/>
        </w:rPr>
        <w:t>size factor</w:t>
      </w:r>
      <w:r w:rsidR="008153EA" w:rsidRPr="00196253">
        <w:rPr>
          <w:rFonts w:ascii="Times New Roman" w:hAnsi="Times New Roman" w:cs="Times New Roman"/>
          <w:b/>
          <w:sz w:val="28"/>
          <w:szCs w:val="28"/>
          <w:vertAlign w:val="subscript"/>
        </w:rPr>
        <w:t xml:space="preserve"> </w:t>
      </w:r>
      <w:r w:rsidR="008153EA" w:rsidRPr="00196253">
        <w:rPr>
          <w:rFonts w:ascii="Times New Roman" w:hAnsi="Times New Roman" w:cs="Times New Roman"/>
          <w:b/>
          <w:sz w:val="28"/>
          <w:szCs w:val="28"/>
        </w:rPr>
        <w:t>SMB  + β</w:t>
      </w:r>
      <w:r w:rsidR="008153EA" w:rsidRPr="00196253">
        <w:rPr>
          <w:rFonts w:ascii="Times New Roman" w:hAnsi="Times New Roman" w:cs="Times New Roman"/>
          <w:b/>
          <w:sz w:val="28"/>
          <w:szCs w:val="28"/>
          <w:vertAlign w:val="subscript"/>
        </w:rPr>
        <w:t xml:space="preserve">3 </w:t>
      </w:r>
      <w:r w:rsidR="008153EA" w:rsidRPr="00196253">
        <w:rPr>
          <w:rFonts w:ascii="Times New Roman" w:hAnsi="Times New Roman" w:cs="Times New Roman"/>
          <w:b/>
          <w:sz w:val="28"/>
          <w:szCs w:val="28"/>
          <w:vertAlign w:val="superscript"/>
        </w:rPr>
        <w:t>value factor</w:t>
      </w:r>
      <w:r w:rsidR="008153EA" w:rsidRPr="00196253">
        <w:rPr>
          <w:rFonts w:ascii="Times New Roman" w:hAnsi="Times New Roman" w:cs="Times New Roman"/>
          <w:b/>
          <w:sz w:val="28"/>
          <w:szCs w:val="28"/>
          <w:vertAlign w:val="subscript"/>
        </w:rPr>
        <w:t xml:space="preserve"> </w:t>
      </w:r>
      <w:r w:rsidR="008153EA" w:rsidRPr="00196253">
        <w:rPr>
          <w:rFonts w:ascii="Times New Roman" w:hAnsi="Times New Roman" w:cs="Times New Roman"/>
          <w:b/>
          <w:sz w:val="28"/>
          <w:szCs w:val="28"/>
        </w:rPr>
        <w:t>HML</w:t>
      </w:r>
    </w:p>
    <w:p w14:paraId="53766250" w14:textId="77777777" w:rsidR="008F6AF6" w:rsidRDefault="00E11D51" w:rsidP="00824BF2">
      <w:pPr>
        <w:tabs>
          <w:tab w:val="left" w:pos="2500"/>
        </w:tabs>
        <w:rPr>
          <w:rFonts w:ascii="Times New Roman" w:hAnsi="Times New Roman" w:cs="Times New Roman"/>
          <w:sz w:val="28"/>
          <w:szCs w:val="28"/>
        </w:rPr>
      </w:pPr>
      <w:r w:rsidRPr="00196253">
        <w:rPr>
          <w:rFonts w:ascii="Times New Roman" w:hAnsi="Times New Roman" w:cs="Times New Roman"/>
          <w:sz w:val="28"/>
          <w:szCs w:val="28"/>
        </w:rPr>
        <w:t xml:space="preserve">The FFM equation says that required return on equity is not </w:t>
      </w:r>
      <w:r w:rsidR="00EA49FD" w:rsidRPr="00196253">
        <w:rPr>
          <w:rFonts w:ascii="Times New Roman" w:hAnsi="Times New Roman" w:cs="Times New Roman"/>
          <w:sz w:val="28"/>
          <w:szCs w:val="28"/>
        </w:rPr>
        <w:t xml:space="preserve">just </w:t>
      </w:r>
      <w:r w:rsidRPr="00196253">
        <w:rPr>
          <w:rFonts w:ascii="Times New Roman" w:hAnsi="Times New Roman" w:cs="Times New Roman"/>
          <w:sz w:val="28"/>
          <w:szCs w:val="28"/>
        </w:rPr>
        <w:t xml:space="preserve">only function of market factor as in </w:t>
      </w:r>
      <w:r w:rsidR="00EA49FD" w:rsidRPr="00196253">
        <w:rPr>
          <w:rFonts w:ascii="Times New Roman" w:hAnsi="Times New Roman" w:cs="Times New Roman"/>
          <w:sz w:val="28"/>
          <w:szCs w:val="28"/>
        </w:rPr>
        <w:t>CAPM,</w:t>
      </w:r>
      <w:r w:rsidRPr="00196253">
        <w:rPr>
          <w:rFonts w:ascii="Times New Roman" w:hAnsi="Times New Roman" w:cs="Times New Roman"/>
          <w:sz w:val="28"/>
          <w:szCs w:val="28"/>
        </w:rPr>
        <w:t xml:space="preserve"> two </w:t>
      </w:r>
      <w:r w:rsidR="00CC51F7" w:rsidRPr="00196253">
        <w:rPr>
          <w:rFonts w:ascii="Times New Roman" w:hAnsi="Times New Roman" w:cs="Times New Roman"/>
          <w:sz w:val="28"/>
          <w:szCs w:val="28"/>
        </w:rPr>
        <w:t xml:space="preserve">additional </w:t>
      </w:r>
      <w:r w:rsidRPr="00196253">
        <w:rPr>
          <w:rFonts w:ascii="Times New Roman" w:hAnsi="Times New Roman" w:cs="Times New Roman"/>
          <w:sz w:val="28"/>
          <w:szCs w:val="28"/>
        </w:rPr>
        <w:t>factor</w:t>
      </w:r>
      <w:r w:rsidR="00EA49FD" w:rsidRPr="00196253">
        <w:rPr>
          <w:rFonts w:ascii="Times New Roman" w:hAnsi="Times New Roman" w:cs="Times New Roman"/>
          <w:sz w:val="28"/>
          <w:szCs w:val="28"/>
        </w:rPr>
        <w:t>s</w:t>
      </w:r>
      <w:r w:rsidRPr="00196253">
        <w:rPr>
          <w:rFonts w:ascii="Times New Roman" w:hAnsi="Times New Roman" w:cs="Times New Roman"/>
          <w:sz w:val="28"/>
          <w:szCs w:val="28"/>
        </w:rPr>
        <w:t xml:space="preserve"> of </w:t>
      </w:r>
      <w:r w:rsidR="00CC51F7" w:rsidRPr="00196253">
        <w:rPr>
          <w:rFonts w:ascii="Times New Roman" w:hAnsi="Times New Roman" w:cs="Times New Roman"/>
          <w:sz w:val="28"/>
          <w:szCs w:val="28"/>
        </w:rPr>
        <w:t>return</w:t>
      </w:r>
      <w:r w:rsidR="00EA49FD" w:rsidRPr="00196253">
        <w:rPr>
          <w:rFonts w:ascii="Times New Roman" w:hAnsi="Times New Roman" w:cs="Times New Roman"/>
          <w:sz w:val="28"/>
          <w:szCs w:val="28"/>
        </w:rPr>
        <w:t xml:space="preserve"> -</w:t>
      </w:r>
      <w:r w:rsidRPr="00196253">
        <w:rPr>
          <w:rFonts w:ascii="Times New Roman" w:hAnsi="Times New Roman" w:cs="Times New Roman"/>
          <w:sz w:val="28"/>
          <w:szCs w:val="28"/>
        </w:rPr>
        <w:t xml:space="preserve"> the size factor and the value factor</w:t>
      </w:r>
      <w:r w:rsidR="00EA49FD" w:rsidRPr="00196253">
        <w:rPr>
          <w:rFonts w:ascii="Times New Roman" w:hAnsi="Times New Roman" w:cs="Times New Roman"/>
          <w:sz w:val="28"/>
          <w:szCs w:val="28"/>
        </w:rPr>
        <w:t xml:space="preserve"> play role in the required return on equity</w:t>
      </w:r>
      <w:r w:rsidRPr="00196253">
        <w:rPr>
          <w:rFonts w:ascii="Times New Roman" w:hAnsi="Times New Roman" w:cs="Times New Roman"/>
          <w:sz w:val="28"/>
          <w:szCs w:val="28"/>
        </w:rPr>
        <w:t xml:space="preserve">. </w:t>
      </w:r>
    </w:p>
    <w:p w14:paraId="7FA6867A" w14:textId="77777777" w:rsidR="00EA49FD" w:rsidRPr="00196253" w:rsidRDefault="00EA49FD" w:rsidP="00824BF2">
      <w:pPr>
        <w:tabs>
          <w:tab w:val="left" w:pos="2500"/>
        </w:tabs>
        <w:rPr>
          <w:rFonts w:ascii="Times New Roman" w:hAnsi="Times New Roman" w:cs="Times New Roman"/>
          <w:sz w:val="28"/>
          <w:szCs w:val="28"/>
        </w:rPr>
      </w:pPr>
      <w:r w:rsidRPr="00196253">
        <w:rPr>
          <w:rFonts w:ascii="Times New Roman" w:hAnsi="Times New Roman" w:cs="Times New Roman"/>
          <w:sz w:val="28"/>
          <w:szCs w:val="28"/>
        </w:rPr>
        <w:lastRenderedPageBreak/>
        <w:t xml:space="preserve">Like market risk factor premium, average historical estimate of size factor and value factor premium is positive. This means that investor will require higher required for holding small size company compared to average size company though both small size and average size company have the same market beta. The logic and intuition is that small company is relatively more risky than an average size company and CAPM market beta cannot capture this risk arising from the size factor.  Similar to size, required return </w:t>
      </w:r>
      <w:r w:rsidR="00714171" w:rsidRPr="00196253">
        <w:rPr>
          <w:rFonts w:ascii="Times New Roman" w:hAnsi="Times New Roman" w:cs="Times New Roman"/>
          <w:sz w:val="28"/>
          <w:szCs w:val="28"/>
        </w:rPr>
        <w:t>on high</w:t>
      </w:r>
      <w:r w:rsidRPr="00196253">
        <w:rPr>
          <w:rFonts w:ascii="Times New Roman" w:hAnsi="Times New Roman" w:cs="Times New Roman"/>
          <w:sz w:val="28"/>
          <w:szCs w:val="28"/>
        </w:rPr>
        <w:t xml:space="preserve"> value company </w:t>
      </w:r>
      <w:r w:rsidR="004D4723" w:rsidRPr="00196253">
        <w:rPr>
          <w:rFonts w:ascii="Times New Roman" w:hAnsi="Times New Roman" w:cs="Times New Roman"/>
          <w:sz w:val="28"/>
          <w:szCs w:val="28"/>
        </w:rPr>
        <w:t>(company</w:t>
      </w:r>
      <w:r w:rsidRPr="00196253">
        <w:rPr>
          <w:rFonts w:ascii="Times New Roman" w:hAnsi="Times New Roman" w:cs="Times New Roman"/>
          <w:sz w:val="28"/>
          <w:szCs w:val="28"/>
        </w:rPr>
        <w:t xml:space="preserve"> having high book value to market price ratio</w:t>
      </w:r>
      <w:r w:rsidR="004D4723" w:rsidRPr="00196253">
        <w:rPr>
          <w:rFonts w:ascii="Times New Roman" w:hAnsi="Times New Roman" w:cs="Times New Roman"/>
          <w:sz w:val="28"/>
          <w:szCs w:val="28"/>
        </w:rPr>
        <w:t>) is</w:t>
      </w:r>
      <w:r w:rsidR="00714171" w:rsidRPr="00196253">
        <w:rPr>
          <w:rFonts w:ascii="Times New Roman" w:hAnsi="Times New Roman" w:cs="Times New Roman"/>
          <w:sz w:val="28"/>
          <w:szCs w:val="28"/>
        </w:rPr>
        <w:t xml:space="preserve"> higher </w:t>
      </w:r>
      <w:r w:rsidR="004D4723" w:rsidRPr="00196253">
        <w:rPr>
          <w:rFonts w:ascii="Times New Roman" w:hAnsi="Times New Roman" w:cs="Times New Roman"/>
          <w:sz w:val="28"/>
          <w:szCs w:val="28"/>
        </w:rPr>
        <w:t>compared to average value company though both high value and average value company have the same market beta</w:t>
      </w:r>
    </w:p>
    <w:p w14:paraId="3281FA58" w14:textId="77777777" w:rsidR="00196253" w:rsidRPr="008F6AF6" w:rsidRDefault="00CC51F7" w:rsidP="008F6AF6">
      <w:pPr>
        <w:tabs>
          <w:tab w:val="left" w:pos="2500"/>
        </w:tabs>
        <w:rPr>
          <w:rFonts w:ascii="Times New Roman" w:hAnsi="Times New Roman" w:cs="Times New Roman"/>
          <w:sz w:val="28"/>
          <w:szCs w:val="28"/>
        </w:rPr>
      </w:pPr>
      <w:r w:rsidRPr="00196253">
        <w:rPr>
          <w:rFonts w:ascii="Times New Roman" w:hAnsi="Times New Roman" w:cs="Times New Roman"/>
          <w:sz w:val="28"/>
          <w:szCs w:val="28"/>
        </w:rPr>
        <w:t>Like CAPM, neutral or average value of beta (</w:t>
      </w:r>
      <w:r w:rsidR="00583E58" w:rsidRPr="00196253">
        <w:rPr>
          <w:rFonts w:ascii="Times New Roman" w:hAnsi="Times New Roman" w:cs="Times New Roman"/>
          <w:sz w:val="28"/>
          <w:szCs w:val="28"/>
        </w:rPr>
        <w:t>B1) for</w:t>
      </w:r>
      <w:r w:rsidRPr="00196253">
        <w:rPr>
          <w:rFonts w:ascii="Times New Roman" w:hAnsi="Times New Roman" w:cs="Times New Roman"/>
          <w:sz w:val="28"/>
          <w:szCs w:val="28"/>
        </w:rPr>
        <w:t xml:space="preserve"> market factor in the FFM is </w:t>
      </w:r>
      <w:proofErr w:type="gramStart"/>
      <w:r w:rsidRPr="00196253">
        <w:rPr>
          <w:rFonts w:ascii="Times New Roman" w:hAnsi="Times New Roman" w:cs="Times New Roman"/>
          <w:sz w:val="28"/>
          <w:szCs w:val="28"/>
        </w:rPr>
        <w:t>1 ,</w:t>
      </w:r>
      <w:proofErr w:type="gramEnd"/>
      <w:r w:rsidRPr="00196253">
        <w:rPr>
          <w:rFonts w:ascii="Times New Roman" w:hAnsi="Times New Roman" w:cs="Times New Roman"/>
          <w:sz w:val="28"/>
          <w:szCs w:val="28"/>
        </w:rPr>
        <w:t xml:space="preserve"> but neutral value or average value of beta for size and value factor is zero . For a </w:t>
      </w:r>
      <w:r w:rsidR="00583E58" w:rsidRPr="00196253">
        <w:rPr>
          <w:rFonts w:ascii="Times New Roman" w:hAnsi="Times New Roman" w:cs="Times New Roman"/>
          <w:sz w:val="28"/>
          <w:szCs w:val="28"/>
        </w:rPr>
        <w:t>security,</w:t>
      </w:r>
      <w:r w:rsidRPr="00196253">
        <w:rPr>
          <w:rFonts w:ascii="Times New Roman" w:hAnsi="Times New Roman" w:cs="Times New Roman"/>
          <w:sz w:val="28"/>
          <w:szCs w:val="28"/>
        </w:rPr>
        <w:t xml:space="preserve"> the beta value of zero for size and value factor means that the </w:t>
      </w:r>
      <w:r w:rsidR="004D4723" w:rsidRPr="00196253">
        <w:rPr>
          <w:rFonts w:ascii="Times New Roman" w:hAnsi="Times New Roman" w:cs="Times New Roman"/>
          <w:sz w:val="28"/>
          <w:szCs w:val="28"/>
        </w:rPr>
        <w:t>security has</w:t>
      </w:r>
      <w:r w:rsidRPr="00196253">
        <w:rPr>
          <w:rFonts w:ascii="Times New Roman" w:hAnsi="Times New Roman" w:cs="Times New Roman"/>
          <w:sz w:val="28"/>
          <w:szCs w:val="28"/>
        </w:rPr>
        <w:t xml:space="preserve"> no size or value bias</w:t>
      </w:r>
      <w:r w:rsidR="00583E58" w:rsidRPr="00196253">
        <w:rPr>
          <w:rFonts w:ascii="Times New Roman" w:hAnsi="Times New Roman" w:cs="Times New Roman"/>
          <w:sz w:val="28"/>
          <w:szCs w:val="28"/>
        </w:rPr>
        <w:t>. A beta value of positive for size</w:t>
      </w:r>
      <w:r w:rsidRPr="00196253">
        <w:rPr>
          <w:rFonts w:ascii="Times New Roman" w:hAnsi="Times New Roman" w:cs="Times New Roman"/>
          <w:sz w:val="28"/>
          <w:szCs w:val="28"/>
        </w:rPr>
        <w:t xml:space="preserve"> factor means that </w:t>
      </w:r>
      <w:r w:rsidR="004D4723" w:rsidRPr="00196253">
        <w:rPr>
          <w:rFonts w:ascii="Times New Roman" w:hAnsi="Times New Roman" w:cs="Times New Roman"/>
          <w:sz w:val="28"/>
          <w:szCs w:val="28"/>
        </w:rPr>
        <w:t>security is</w:t>
      </w:r>
      <w:r w:rsidR="00583E58" w:rsidRPr="00196253">
        <w:rPr>
          <w:rFonts w:ascii="Times New Roman" w:hAnsi="Times New Roman" w:cs="Times New Roman"/>
          <w:sz w:val="28"/>
          <w:szCs w:val="28"/>
        </w:rPr>
        <w:t xml:space="preserve"> a smaller company relative to average size company, similarly a negative beta value for size factor means that security has relatively higher </w:t>
      </w:r>
      <w:r w:rsidR="004D4723" w:rsidRPr="00196253">
        <w:rPr>
          <w:rFonts w:ascii="Times New Roman" w:hAnsi="Times New Roman" w:cs="Times New Roman"/>
          <w:sz w:val="28"/>
          <w:szCs w:val="28"/>
        </w:rPr>
        <w:t xml:space="preserve">size than a average size company in the market. </w:t>
      </w:r>
    </w:p>
    <w:p w14:paraId="3F6DDDE8" w14:textId="77777777" w:rsidR="00196253" w:rsidRPr="008F6AF6" w:rsidRDefault="00196253" w:rsidP="00196253">
      <w:pPr>
        <w:tabs>
          <w:tab w:val="left" w:pos="2500"/>
        </w:tabs>
        <w:jc w:val="both"/>
        <w:rPr>
          <w:b/>
          <w:sz w:val="28"/>
          <w:szCs w:val="28"/>
          <w:u w:val="single"/>
        </w:rPr>
      </w:pPr>
      <w:r w:rsidRPr="00196253">
        <w:rPr>
          <w:b/>
          <w:sz w:val="28"/>
          <w:szCs w:val="28"/>
          <w:u w:val="single"/>
        </w:rPr>
        <w:t xml:space="preserve">Illustration of </w:t>
      </w:r>
      <w:r w:rsidR="004D4723" w:rsidRPr="00196253">
        <w:rPr>
          <w:b/>
          <w:sz w:val="28"/>
          <w:szCs w:val="28"/>
          <w:u w:val="single"/>
        </w:rPr>
        <w:t xml:space="preserve">Estimation of Historical </w:t>
      </w:r>
      <w:proofErr w:type="gramStart"/>
      <w:r w:rsidR="004D4723" w:rsidRPr="00196253">
        <w:rPr>
          <w:b/>
          <w:sz w:val="28"/>
          <w:szCs w:val="28"/>
          <w:u w:val="single"/>
        </w:rPr>
        <w:t>Market ,</w:t>
      </w:r>
      <w:proofErr w:type="gramEnd"/>
      <w:r w:rsidR="004D4723" w:rsidRPr="00196253">
        <w:rPr>
          <w:b/>
          <w:sz w:val="28"/>
          <w:szCs w:val="28"/>
          <w:u w:val="single"/>
        </w:rPr>
        <w:t xml:space="preserve"> Size and Value Factor Premium</w:t>
      </w:r>
    </w:p>
    <w:tbl>
      <w:tblPr>
        <w:tblW w:w="12640" w:type="dxa"/>
        <w:tblInd w:w="93" w:type="dxa"/>
        <w:tblLook w:val="04A0" w:firstRow="1" w:lastRow="0" w:firstColumn="1" w:lastColumn="0" w:noHBand="0" w:noVBand="1"/>
      </w:tblPr>
      <w:tblGrid>
        <w:gridCol w:w="967"/>
        <w:gridCol w:w="938"/>
        <w:gridCol w:w="990"/>
        <w:gridCol w:w="1053"/>
        <w:gridCol w:w="1342"/>
        <w:gridCol w:w="1295"/>
        <w:gridCol w:w="1375"/>
        <w:gridCol w:w="1595"/>
        <w:gridCol w:w="1645"/>
        <w:gridCol w:w="1440"/>
      </w:tblGrid>
      <w:tr w:rsidR="00062980" w:rsidRPr="00062980" w14:paraId="3C9CD7C1" w14:textId="77777777" w:rsidTr="00196253">
        <w:trPr>
          <w:trHeight w:val="300"/>
        </w:trPr>
        <w:tc>
          <w:tcPr>
            <w:tcW w:w="9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4E6E23F" w14:textId="77777777" w:rsid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Year</w:t>
            </w:r>
          </w:p>
          <w:p w14:paraId="58828A57" w14:textId="77777777" w:rsidR="00062980" w:rsidRPr="00062980" w:rsidRDefault="00062980" w:rsidP="00062980">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1</w:t>
            </w:r>
          </w:p>
        </w:tc>
        <w:tc>
          <w:tcPr>
            <w:tcW w:w="938" w:type="dxa"/>
            <w:tcBorders>
              <w:top w:val="single" w:sz="8" w:space="0" w:color="auto"/>
              <w:left w:val="nil"/>
              <w:bottom w:val="nil"/>
              <w:right w:val="single" w:sz="8" w:space="0" w:color="auto"/>
            </w:tcBorders>
            <w:shd w:val="clear" w:color="auto" w:fill="auto"/>
            <w:noWrap/>
            <w:vAlign w:val="center"/>
            <w:hideMark/>
          </w:tcPr>
          <w:p w14:paraId="23020466"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Market Return (DSEX)</w:t>
            </w:r>
          </w:p>
        </w:tc>
        <w:tc>
          <w:tcPr>
            <w:tcW w:w="990" w:type="dxa"/>
            <w:tcBorders>
              <w:top w:val="single" w:sz="8" w:space="0" w:color="auto"/>
              <w:left w:val="nil"/>
              <w:bottom w:val="nil"/>
              <w:right w:val="single" w:sz="8" w:space="0" w:color="auto"/>
            </w:tcBorders>
            <w:shd w:val="clear" w:color="auto" w:fill="auto"/>
            <w:noWrap/>
            <w:vAlign w:val="center"/>
            <w:hideMark/>
          </w:tcPr>
          <w:p w14:paraId="1F6F79E6"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Risk Free Rate</w:t>
            </w:r>
          </w:p>
        </w:tc>
        <w:tc>
          <w:tcPr>
            <w:tcW w:w="1053" w:type="dxa"/>
            <w:tcBorders>
              <w:top w:val="single" w:sz="8" w:space="0" w:color="auto"/>
              <w:left w:val="nil"/>
              <w:bottom w:val="nil"/>
              <w:right w:val="single" w:sz="8" w:space="0" w:color="auto"/>
            </w:tcBorders>
            <w:shd w:val="clear" w:color="auto" w:fill="auto"/>
            <w:noWrap/>
            <w:vAlign w:val="center"/>
            <w:hideMark/>
          </w:tcPr>
          <w:p w14:paraId="12A432EA"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Market Premium</w:t>
            </w:r>
          </w:p>
        </w:tc>
        <w:tc>
          <w:tcPr>
            <w:tcW w:w="1342" w:type="dxa"/>
            <w:tcBorders>
              <w:top w:val="single" w:sz="8" w:space="0" w:color="auto"/>
              <w:left w:val="nil"/>
              <w:bottom w:val="nil"/>
              <w:right w:val="single" w:sz="8" w:space="0" w:color="auto"/>
            </w:tcBorders>
            <w:shd w:val="clear" w:color="auto" w:fill="auto"/>
            <w:noWrap/>
            <w:vAlign w:val="center"/>
            <w:hideMark/>
          </w:tcPr>
          <w:p w14:paraId="404203FD"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Return on Small cap company</w:t>
            </w:r>
          </w:p>
        </w:tc>
        <w:tc>
          <w:tcPr>
            <w:tcW w:w="1295" w:type="dxa"/>
            <w:tcBorders>
              <w:top w:val="single" w:sz="8" w:space="0" w:color="auto"/>
              <w:left w:val="nil"/>
              <w:bottom w:val="nil"/>
              <w:right w:val="single" w:sz="8" w:space="0" w:color="auto"/>
            </w:tcBorders>
            <w:shd w:val="clear" w:color="auto" w:fill="auto"/>
            <w:noWrap/>
            <w:vAlign w:val="center"/>
            <w:hideMark/>
          </w:tcPr>
          <w:p w14:paraId="3F9FD79A"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Return on Big cap company</w:t>
            </w:r>
          </w:p>
        </w:tc>
        <w:tc>
          <w:tcPr>
            <w:tcW w:w="1375" w:type="dxa"/>
            <w:tcBorders>
              <w:top w:val="single" w:sz="8" w:space="0" w:color="auto"/>
              <w:left w:val="nil"/>
              <w:bottom w:val="nil"/>
              <w:right w:val="single" w:sz="8" w:space="0" w:color="auto"/>
            </w:tcBorders>
            <w:shd w:val="clear" w:color="auto" w:fill="auto"/>
            <w:noWrap/>
            <w:vAlign w:val="center"/>
            <w:hideMark/>
          </w:tcPr>
          <w:p w14:paraId="721F0EDA"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Size Factor Premium</w:t>
            </w:r>
          </w:p>
        </w:tc>
        <w:tc>
          <w:tcPr>
            <w:tcW w:w="159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C89AE38" w14:textId="77777777" w:rsidR="00062980" w:rsidRDefault="00062980" w:rsidP="00196253">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Return on company with High BV to MP ratio</w:t>
            </w:r>
          </w:p>
          <w:p w14:paraId="38ED58E9" w14:textId="77777777" w:rsidR="00196253" w:rsidRPr="00062980" w:rsidRDefault="00196253" w:rsidP="0019625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8</w:t>
            </w:r>
          </w:p>
        </w:tc>
        <w:tc>
          <w:tcPr>
            <w:tcW w:w="16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478AFD3" w14:textId="77777777" w:rsidR="00196253"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Return on com</w:t>
            </w:r>
            <w:r w:rsidR="00196253">
              <w:rPr>
                <w:rFonts w:ascii="Calibri" w:eastAsia="Times New Roman" w:hAnsi="Calibri" w:cs="Times New Roman"/>
                <w:b/>
                <w:bCs/>
                <w:color w:val="000000"/>
              </w:rPr>
              <w:t xml:space="preserve">pany with low BV to MP ratio </w:t>
            </w:r>
          </w:p>
          <w:p w14:paraId="24FDE894" w14:textId="77777777" w:rsidR="00062980" w:rsidRPr="00062980" w:rsidRDefault="00196253" w:rsidP="00062980">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9</w:t>
            </w:r>
          </w:p>
        </w:tc>
        <w:tc>
          <w:tcPr>
            <w:tcW w:w="1440" w:type="dxa"/>
            <w:tcBorders>
              <w:top w:val="single" w:sz="8" w:space="0" w:color="auto"/>
              <w:left w:val="nil"/>
              <w:bottom w:val="nil"/>
              <w:right w:val="single" w:sz="8" w:space="0" w:color="auto"/>
            </w:tcBorders>
            <w:shd w:val="clear" w:color="auto" w:fill="auto"/>
            <w:noWrap/>
            <w:vAlign w:val="center"/>
            <w:hideMark/>
          </w:tcPr>
          <w:p w14:paraId="3BD02EB6"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Value factor Premium</w:t>
            </w:r>
          </w:p>
        </w:tc>
      </w:tr>
      <w:tr w:rsidR="00062980" w:rsidRPr="00062980" w14:paraId="1E0DA86B" w14:textId="77777777" w:rsidTr="00196253">
        <w:trPr>
          <w:trHeight w:val="300"/>
        </w:trPr>
        <w:tc>
          <w:tcPr>
            <w:tcW w:w="967" w:type="dxa"/>
            <w:vMerge/>
            <w:tcBorders>
              <w:top w:val="single" w:sz="8" w:space="0" w:color="auto"/>
              <w:left w:val="single" w:sz="8" w:space="0" w:color="auto"/>
              <w:bottom w:val="single" w:sz="8" w:space="0" w:color="000000"/>
              <w:right w:val="single" w:sz="8" w:space="0" w:color="auto"/>
            </w:tcBorders>
            <w:vAlign w:val="center"/>
            <w:hideMark/>
          </w:tcPr>
          <w:p w14:paraId="680DE692" w14:textId="77777777" w:rsidR="00062980" w:rsidRPr="00062980" w:rsidRDefault="00062980" w:rsidP="00062980">
            <w:pPr>
              <w:spacing w:after="0" w:line="240" w:lineRule="auto"/>
              <w:rPr>
                <w:rFonts w:ascii="Calibri" w:eastAsia="Times New Roman" w:hAnsi="Calibri" w:cs="Times New Roman"/>
                <w:b/>
                <w:bCs/>
                <w:color w:val="000000"/>
              </w:rPr>
            </w:pPr>
          </w:p>
        </w:tc>
        <w:tc>
          <w:tcPr>
            <w:tcW w:w="938" w:type="dxa"/>
            <w:tcBorders>
              <w:top w:val="nil"/>
              <w:left w:val="nil"/>
              <w:bottom w:val="nil"/>
              <w:right w:val="single" w:sz="8" w:space="0" w:color="auto"/>
            </w:tcBorders>
            <w:shd w:val="clear" w:color="auto" w:fill="auto"/>
            <w:noWrap/>
            <w:vAlign w:val="center"/>
            <w:hideMark/>
          </w:tcPr>
          <w:p w14:paraId="7853589C"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 </w:t>
            </w:r>
          </w:p>
        </w:tc>
        <w:tc>
          <w:tcPr>
            <w:tcW w:w="990" w:type="dxa"/>
            <w:tcBorders>
              <w:top w:val="nil"/>
              <w:left w:val="nil"/>
              <w:bottom w:val="nil"/>
              <w:right w:val="single" w:sz="8" w:space="0" w:color="auto"/>
            </w:tcBorders>
            <w:shd w:val="clear" w:color="auto" w:fill="auto"/>
            <w:noWrap/>
            <w:vAlign w:val="center"/>
            <w:hideMark/>
          </w:tcPr>
          <w:p w14:paraId="307B5641"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 </w:t>
            </w:r>
          </w:p>
        </w:tc>
        <w:tc>
          <w:tcPr>
            <w:tcW w:w="1053" w:type="dxa"/>
            <w:tcBorders>
              <w:top w:val="nil"/>
              <w:left w:val="nil"/>
              <w:bottom w:val="nil"/>
              <w:right w:val="single" w:sz="8" w:space="0" w:color="auto"/>
            </w:tcBorders>
            <w:shd w:val="clear" w:color="auto" w:fill="auto"/>
            <w:noWrap/>
            <w:vAlign w:val="center"/>
            <w:hideMark/>
          </w:tcPr>
          <w:p w14:paraId="06A8BF94"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 </w:t>
            </w:r>
          </w:p>
        </w:tc>
        <w:tc>
          <w:tcPr>
            <w:tcW w:w="1342" w:type="dxa"/>
            <w:tcBorders>
              <w:top w:val="nil"/>
              <w:left w:val="nil"/>
              <w:bottom w:val="nil"/>
              <w:right w:val="single" w:sz="8" w:space="0" w:color="auto"/>
            </w:tcBorders>
            <w:shd w:val="clear" w:color="auto" w:fill="auto"/>
            <w:noWrap/>
            <w:vAlign w:val="center"/>
            <w:hideMark/>
          </w:tcPr>
          <w:p w14:paraId="12CA3A94"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 </w:t>
            </w:r>
          </w:p>
        </w:tc>
        <w:tc>
          <w:tcPr>
            <w:tcW w:w="1295" w:type="dxa"/>
            <w:tcBorders>
              <w:top w:val="nil"/>
              <w:left w:val="nil"/>
              <w:bottom w:val="nil"/>
              <w:right w:val="single" w:sz="8" w:space="0" w:color="auto"/>
            </w:tcBorders>
            <w:shd w:val="clear" w:color="auto" w:fill="auto"/>
            <w:noWrap/>
            <w:vAlign w:val="center"/>
            <w:hideMark/>
          </w:tcPr>
          <w:p w14:paraId="733600E0" w14:textId="77777777" w:rsidR="00062980" w:rsidRPr="00062980" w:rsidRDefault="00196253" w:rsidP="00062980">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6</w:t>
            </w:r>
          </w:p>
        </w:tc>
        <w:tc>
          <w:tcPr>
            <w:tcW w:w="1375" w:type="dxa"/>
            <w:tcBorders>
              <w:top w:val="nil"/>
              <w:left w:val="nil"/>
              <w:bottom w:val="nil"/>
              <w:right w:val="single" w:sz="8" w:space="0" w:color="auto"/>
            </w:tcBorders>
            <w:shd w:val="clear" w:color="auto" w:fill="auto"/>
            <w:noWrap/>
            <w:vAlign w:val="center"/>
            <w:hideMark/>
          </w:tcPr>
          <w:p w14:paraId="79CC8BA8"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 </w:t>
            </w:r>
          </w:p>
        </w:tc>
        <w:tc>
          <w:tcPr>
            <w:tcW w:w="1595" w:type="dxa"/>
            <w:vMerge/>
            <w:tcBorders>
              <w:top w:val="single" w:sz="8" w:space="0" w:color="auto"/>
              <w:left w:val="single" w:sz="8" w:space="0" w:color="auto"/>
              <w:bottom w:val="single" w:sz="8" w:space="0" w:color="000000"/>
              <w:right w:val="single" w:sz="8" w:space="0" w:color="auto"/>
            </w:tcBorders>
            <w:vAlign w:val="center"/>
            <w:hideMark/>
          </w:tcPr>
          <w:p w14:paraId="371696A8" w14:textId="77777777" w:rsidR="00062980" w:rsidRPr="00062980" w:rsidRDefault="00062980" w:rsidP="00062980">
            <w:pPr>
              <w:spacing w:after="0" w:line="240" w:lineRule="auto"/>
              <w:rPr>
                <w:rFonts w:ascii="Calibri" w:eastAsia="Times New Roman" w:hAnsi="Calibri" w:cs="Times New Roman"/>
                <w:b/>
                <w:bCs/>
                <w:color w:val="000000"/>
              </w:rPr>
            </w:pPr>
          </w:p>
        </w:tc>
        <w:tc>
          <w:tcPr>
            <w:tcW w:w="1645" w:type="dxa"/>
            <w:vMerge/>
            <w:tcBorders>
              <w:top w:val="single" w:sz="8" w:space="0" w:color="auto"/>
              <w:left w:val="single" w:sz="8" w:space="0" w:color="auto"/>
              <w:bottom w:val="single" w:sz="8" w:space="0" w:color="000000"/>
              <w:right w:val="single" w:sz="8" w:space="0" w:color="auto"/>
            </w:tcBorders>
            <w:vAlign w:val="center"/>
            <w:hideMark/>
          </w:tcPr>
          <w:p w14:paraId="789E70C9" w14:textId="77777777" w:rsidR="00062980" w:rsidRPr="00062980" w:rsidRDefault="00062980" w:rsidP="00062980">
            <w:pPr>
              <w:spacing w:after="0" w:line="240" w:lineRule="auto"/>
              <w:rPr>
                <w:rFonts w:ascii="Calibri" w:eastAsia="Times New Roman" w:hAnsi="Calibri" w:cs="Times New Roman"/>
                <w:b/>
                <w:bCs/>
                <w:color w:val="000000"/>
              </w:rPr>
            </w:pPr>
          </w:p>
        </w:tc>
        <w:tc>
          <w:tcPr>
            <w:tcW w:w="1440" w:type="dxa"/>
            <w:tcBorders>
              <w:top w:val="nil"/>
              <w:left w:val="nil"/>
              <w:bottom w:val="nil"/>
              <w:right w:val="single" w:sz="8" w:space="0" w:color="auto"/>
            </w:tcBorders>
            <w:shd w:val="clear" w:color="auto" w:fill="auto"/>
            <w:noWrap/>
            <w:vAlign w:val="center"/>
            <w:hideMark/>
          </w:tcPr>
          <w:p w14:paraId="7159D357"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 </w:t>
            </w:r>
          </w:p>
        </w:tc>
      </w:tr>
      <w:tr w:rsidR="00062980" w:rsidRPr="00062980" w14:paraId="7405E3F1" w14:textId="77777777" w:rsidTr="00196253">
        <w:trPr>
          <w:trHeight w:val="315"/>
        </w:trPr>
        <w:tc>
          <w:tcPr>
            <w:tcW w:w="967" w:type="dxa"/>
            <w:vMerge/>
            <w:tcBorders>
              <w:top w:val="single" w:sz="8" w:space="0" w:color="auto"/>
              <w:left w:val="single" w:sz="8" w:space="0" w:color="auto"/>
              <w:bottom w:val="single" w:sz="8" w:space="0" w:color="000000"/>
              <w:right w:val="single" w:sz="8" w:space="0" w:color="auto"/>
            </w:tcBorders>
            <w:vAlign w:val="center"/>
            <w:hideMark/>
          </w:tcPr>
          <w:p w14:paraId="0D02D56F" w14:textId="77777777" w:rsidR="00062980" w:rsidRPr="00062980" w:rsidRDefault="00062980" w:rsidP="00062980">
            <w:pPr>
              <w:spacing w:after="0" w:line="240" w:lineRule="auto"/>
              <w:rPr>
                <w:rFonts w:ascii="Calibri" w:eastAsia="Times New Roman" w:hAnsi="Calibri" w:cs="Times New Roman"/>
                <w:b/>
                <w:bCs/>
                <w:color w:val="000000"/>
              </w:rPr>
            </w:pPr>
          </w:p>
        </w:tc>
        <w:tc>
          <w:tcPr>
            <w:tcW w:w="938" w:type="dxa"/>
            <w:tcBorders>
              <w:top w:val="nil"/>
              <w:left w:val="nil"/>
              <w:bottom w:val="single" w:sz="8" w:space="0" w:color="auto"/>
              <w:right w:val="single" w:sz="8" w:space="0" w:color="auto"/>
            </w:tcBorders>
            <w:shd w:val="clear" w:color="auto" w:fill="auto"/>
            <w:noWrap/>
            <w:hideMark/>
          </w:tcPr>
          <w:p w14:paraId="40C2BE85" w14:textId="77777777" w:rsidR="00062980" w:rsidRPr="00062980" w:rsidRDefault="00062980" w:rsidP="00062980">
            <w:pPr>
              <w:spacing w:after="0" w:line="240" w:lineRule="auto"/>
              <w:rPr>
                <w:rFonts w:ascii="Calibri" w:eastAsia="Times New Roman" w:hAnsi="Calibri" w:cs="Times New Roman"/>
                <w:color w:val="000000"/>
              </w:rPr>
            </w:pPr>
            <w:r w:rsidRPr="00062980">
              <w:rPr>
                <w:rFonts w:ascii="Calibri" w:eastAsia="Times New Roman" w:hAnsi="Calibri" w:cs="Times New Roman"/>
                <w:color w:val="000000"/>
              </w:rPr>
              <w:t> </w:t>
            </w:r>
            <w:r w:rsidR="00196253">
              <w:rPr>
                <w:rFonts w:ascii="Calibri" w:eastAsia="Times New Roman" w:hAnsi="Calibri" w:cs="Times New Roman"/>
                <w:color w:val="000000"/>
              </w:rPr>
              <w:t>2</w:t>
            </w:r>
          </w:p>
        </w:tc>
        <w:tc>
          <w:tcPr>
            <w:tcW w:w="990" w:type="dxa"/>
            <w:tcBorders>
              <w:top w:val="nil"/>
              <w:left w:val="nil"/>
              <w:bottom w:val="single" w:sz="8" w:space="0" w:color="auto"/>
              <w:right w:val="single" w:sz="8" w:space="0" w:color="auto"/>
            </w:tcBorders>
            <w:shd w:val="clear" w:color="auto" w:fill="auto"/>
            <w:noWrap/>
            <w:vAlign w:val="center"/>
            <w:hideMark/>
          </w:tcPr>
          <w:p w14:paraId="0A13BAD4" w14:textId="77777777" w:rsidR="00062980" w:rsidRPr="00062980" w:rsidRDefault="00196253" w:rsidP="00062980">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3</w:t>
            </w:r>
          </w:p>
        </w:tc>
        <w:tc>
          <w:tcPr>
            <w:tcW w:w="1053" w:type="dxa"/>
            <w:tcBorders>
              <w:top w:val="nil"/>
              <w:left w:val="nil"/>
              <w:bottom w:val="single" w:sz="8" w:space="0" w:color="auto"/>
              <w:right w:val="single" w:sz="8" w:space="0" w:color="auto"/>
            </w:tcBorders>
            <w:shd w:val="clear" w:color="auto" w:fill="auto"/>
            <w:noWrap/>
            <w:vAlign w:val="center"/>
            <w:hideMark/>
          </w:tcPr>
          <w:p w14:paraId="31F30792"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 </w:t>
            </w:r>
            <w:r w:rsidR="00196253" w:rsidRPr="00196253">
              <w:rPr>
                <w:rFonts w:ascii="Calibri" w:eastAsia="Times New Roman" w:hAnsi="Calibri" w:cs="Times New Roman"/>
                <w:b/>
                <w:bCs/>
                <w:color w:val="000000"/>
              </w:rPr>
              <w:t>4= 3-2</w:t>
            </w:r>
          </w:p>
        </w:tc>
        <w:tc>
          <w:tcPr>
            <w:tcW w:w="1342" w:type="dxa"/>
            <w:tcBorders>
              <w:top w:val="nil"/>
              <w:left w:val="nil"/>
              <w:bottom w:val="single" w:sz="8" w:space="0" w:color="auto"/>
              <w:right w:val="single" w:sz="8" w:space="0" w:color="auto"/>
            </w:tcBorders>
            <w:shd w:val="clear" w:color="auto" w:fill="auto"/>
            <w:noWrap/>
            <w:vAlign w:val="center"/>
            <w:hideMark/>
          </w:tcPr>
          <w:p w14:paraId="53763A7D" w14:textId="77777777" w:rsidR="00062980" w:rsidRPr="00062980" w:rsidRDefault="00196253" w:rsidP="00062980">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5</w:t>
            </w:r>
          </w:p>
        </w:tc>
        <w:tc>
          <w:tcPr>
            <w:tcW w:w="1295" w:type="dxa"/>
            <w:tcBorders>
              <w:top w:val="nil"/>
              <w:left w:val="nil"/>
              <w:bottom w:val="single" w:sz="8" w:space="0" w:color="auto"/>
              <w:right w:val="single" w:sz="8" w:space="0" w:color="auto"/>
            </w:tcBorders>
            <w:shd w:val="clear" w:color="auto" w:fill="auto"/>
            <w:noWrap/>
            <w:hideMark/>
          </w:tcPr>
          <w:p w14:paraId="79AEAE11" w14:textId="77777777" w:rsidR="00062980" w:rsidRPr="00062980" w:rsidRDefault="00062980" w:rsidP="00062980">
            <w:pPr>
              <w:spacing w:after="0" w:line="240" w:lineRule="auto"/>
              <w:rPr>
                <w:rFonts w:ascii="Calibri" w:eastAsia="Times New Roman" w:hAnsi="Calibri" w:cs="Times New Roman"/>
                <w:color w:val="000000"/>
              </w:rPr>
            </w:pPr>
            <w:r w:rsidRPr="00062980">
              <w:rPr>
                <w:rFonts w:ascii="Calibri" w:eastAsia="Times New Roman" w:hAnsi="Calibri" w:cs="Times New Roman"/>
                <w:color w:val="000000"/>
              </w:rPr>
              <w:t> </w:t>
            </w:r>
          </w:p>
        </w:tc>
        <w:tc>
          <w:tcPr>
            <w:tcW w:w="1375" w:type="dxa"/>
            <w:tcBorders>
              <w:top w:val="nil"/>
              <w:left w:val="nil"/>
              <w:bottom w:val="single" w:sz="8" w:space="0" w:color="auto"/>
              <w:right w:val="single" w:sz="8" w:space="0" w:color="auto"/>
            </w:tcBorders>
            <w:shd w:val="clear" w:color="auto" w:fill="auto"/>
            <w:noWrap/>
            <w:vAlign w:val="center"/>
            <w:hideMark/>
          </w:tcPr>
          <w:p w14:paraId="3D58A827" w14:textId="77777777" w:rsidR="00062980" w:rsidRPr="00062980" w:rsidRDefault="00196253" w:rsidP="00196253">
            <w:pPr>
              <w:spacing w:after="0" w:line="240" w:lineRule="auto"/>
              <w:rPr>
                <w:rFonts w:ascii="Calibri" w:eastAsia="Times New Roman" w:hAnsi="Calibri" w:cs="Times New Roman"/>
                <w:b/>
                <w:bCs/>
                <w:color w:val="000000"/>
              </w:rPr>
            </w:pPr>
            <w:r w:rsidRPr="00196253">
              <w:rPr>
                <w:rFonts w:ascii="Calibri" w:eastAsia="Times New Roman" w:hAnsi="Calibri" w:cs="Times New Roman"/>
                <w:b/>
                <w:bCs/>
                <w:color w:val="000000"/>
              </w:rPr>
              <w:t>7</w:t>
            </w:r>
            <w:r w:rsidR="00062980" w:rsidRPr="00062980">
              <w:rPr>
                <w:rFonts w:ascii="Calibri" w:eastAsia="Times New Roman" w:hAnsi="Calibri" w:cs="Times New Roman"/>
                <w:b/>
                <w:bCs/>
                <w:color w:val="000000"/>
              </w:rPr>
              <w:t>=(</w:t>
            </w:r>
            <w:r w:rsidRPr="00196253">
              <w:rPr>
                <w:rFonts w:ascii="Calibri" w:eastAsia="Times New Roman" w:hAnsi="Calibri" w:cs="Times New Roman"/>
                <w:b/>
                <w:bCs/>
                <w:color w:val="000000"/>
              </w:rPr>
              <w:t>6</w:t>
            </w:r>
            <w:r w:rsidR="00062980" w:rsidRPr="00062980">
              <w:rPr>
                <w:rFonts w:ascii="Calibri" w:eastAsia="Times New Roman" w:hAnsi="Calibri" w:cs="Times New Roman"/>
                <w:b/>
                <w:bCs/>
                <w:color w:val="000000"/>
              </w:rPr>
              <w:t>-</w:t>
            </w:r>
            <w:r w:rsidRPr="00196253">
              <w:rPr>
                <w:rFonts w:ascii="Calibri" w:eastAsia="Times New Roman" w:hAnsi="Calibri" w:cs="Times New Roman"/>
                <w:b/>
                <w:bCs/>
                <w:color w:val="000000"/>
              </w:rPr>
              <w:t>5</w:t>
            </w:r>
            <w:r w:rsidR="00062980" w:rsidRPr="00062980">
              <w:rPr>
                <w:rFonts w:ascii="Calibri" w:eastAsia="Times New Roman" w:hAnsi="Calibri" w:cs="Times New Roman"/>
                <w:b/>
                <w:bCs/>
                <w:color w:val="000000"/>
              </w:rPr>
              <w:t>)</w:t>
            </w:r>
          </w:p>
        </w:tc>
        <w:tc>
          <w:tcPr>
            <w:tcW w:w="1595" w:type="dxa"/>
            <w:vMerge/>
            <w:tcBorders>
              <w:top w:val="single" w:sz="8" w:space="0" w:color="auto"/>
              <w:left w:val="single" w:sz="8" w:space="0" w:color="auto"/>
              <w:bottom w:val="single" w:sz="8" w:space="0" w:color="000000"/>
              <w:right w:val="single" w:sz="8" w:space="0" w:color="auto"/>
            </w:tcBorders>
            <w:vAlign w:val="center"/>
            <w:hideMark/>
          </w:tcPr>
          <w:p w14:paraId="0D37C241" w14:textId="77777777" w:rsidR="00062980" w:rsidRPr="00062980" w:rsidRDefault="00062980" w:rsidP="00062980">
            <w:pPr>
              <w:spacing w:after="0" w:line="240" w:lineRule="auto"/>
              <w:rPr>
                <w:rFonts w:ascii="Calibri" w:eastAsia="Times New Roman" w:hAnsi="Calibri" w:cs="Times New Roman"/>
                <w:b/>
                <w:bCs/>
                <w:color w:val="000000"/>
              </w:rPr>
            </w:pPr>
          </w:p>
        </w:tc>
        <w:tc>
          <w:tcPr>
            <w:tcW w:w="1645" w:type="dxa"/>
            <w:vMerge/>
            <w:tcBorders>
              <w:top w:val="single" w:sz="8" w:space="0" w:color="auto"/>
              <w:left w:val="single" w:sz="8" w:space="0" w:color="auto"/>
              <w:bottom w:val="single" w:sz="8" w:space="0" w:color="000000"/>
              <w:right w:val="single" w:sz="8" w:space="0" w:color="auto"/>
            </w:tcBorders>
            <w:vAlign w:val="center"/>
            <w:hideMark/>
          </w:tcPr>
          <w:p w14:paraId="2F23E22D" w14:textId="77777777" w:rsidR="00062980" w:rsidRPr="00062980" w:rsidRDefault="00062980" w:rsidP="00062980">
            <w:pPr>
              <w:spacing w:after="0" w:line="240" w:lineRule="auto"/>
              <w:rPr>
                <w:rFonts w:ascii="Calibri" w:eastAsia="Times New Roman" w:hAnsi="Calibri" w:cs="Times New Roman"/>
                <w:b/>
                <w:bCs/>
                <w:color w:val="000000"/>
              </w:rPr>
            </w:pPr>
          </w:p>
        </w:tc>
        <w:tc>
          <w:tcPr>
            <w:tcW w:w="1440" w:type="dxa"/>
            <w:tcBorders>
              <w:top w:val="nil"/>
              <w:left w:val="nil"/>
              <w:bottom w:val="single" w:sz="8" w:space="0" w:color="auto"/>
              <w:right w:val="single" w:sz="8" w:space="0" w:color="auto"/>
            </w:tcBorders>
            <w:shd w:val="clear" w:color="auto" w:fill="auto"/>
            <w:noWrap/>
            <w:vAlign w:val="center"/>
            <w:hideMark/>
          </w:tcPr>
          <w:p w14:paraId="0EA8926C" w14:textId="77777777" w:rsidR="00062980" w:rsidRPr="00062980" w:rsidRDefault="00196253" w:rsidP="00196253">
            <w:pPr>
              <w:spacing w:after="0" w:line="240" w:lineRule="auto"/>
              <w:rPr>
                <w:rFonts w:ascii="Calibri" w:eastAsia="Times New Roman" w:hAnsi="Calibri" w:cs="Times New Roman"/>
                <w:b/>
                <w:bCs/>
                <w:color w:val="000000"/>
              </w:rPr>
            </w:pPr>
            <w:r w:rsidRPr="00196253">
              <w:rPr>
                <w:rFonts w:ascii="Calibri" w:eastAsia="Times New Roman" w:hAnsi="Calibri" w:cs="Times New Roman"/>
                <w:b/>
                <w:bCs/>
                <w:color w:val="000000"/>
              </w:rPr>
              <w:t>10</w:t>
            </w:r>
            <w:r w:rsidR="00062980" w:rsidRPr="00062980">
              <w:rPr>
                <w:rFonts w:ascii="Calibri" w:eastAsia="Times New Roman" w:hAnsi="Calibri" w:cs="Times New Roman"/>
                <w:b/>
                <w:bCs/>
                <w:color w:val="000000"/>
              </w:rPr>
              <w:t>= (</w:t>
            </w:r>
            <w:r w:rsidRPr="00196253">
              <w:rPr>
                <w:rFonts w:ascii="Calibri" w:eastAsia="Times New Roman" w:hAnsi="Calibri" w:cs="Times New Roman"/>
                <w:b/>
                <w:bCs/>
                <w:color w:val="000000"/>
              </w:rPr>
              <w:t>9—8</w:t>
            </w:r>
            <w:r w:rsidR="00062980" w:rsidRPr="00062980">
              <w:rPr>
                <w:rFonts w:ascii="Calibri" w:eastAsia="Times New Roman" w:hAnsi="Calibri" w:cs="Times New Roman"/>
                <w:b/>
                <w:bCs/>
                <w:color w:val="000000"/>
              </w:rPr>
              <w:t>)</w:t>
            </w:r>
          </w:p>
        </w:tc>
      </w:tr>
      <w:tr w:rsidR="00062980" w:rsidRPr="00062980" w14:paraId="23408E16"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210682EC"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w:t>
            </w:r>
          </w:p>
        </w:tc>
        <w:tc>
          <w:tcPr>
            <w:tcW w:w="938" w:type="dxa"/>
            <w:tcBorders>
              <w:top w:val="nil"/>
              <w:left w:val="nil"/>
              <w:bottom w:val="single" w:sz="8" w:space="0" w:color="auto"/>
              <w:right w:val="single" w:sz="8" w:space="0" w:color="auto"/>
            </w:tcBorders>
            <w:shd w:val="clear" w:color="auto" w:fill="auto"/>
            <w:noWrap/>
            <w:vAlign w:val="center"/>
            <w:hideMark/>
          </w:tcPr>
          <w:p w14:paraId="11D960A5"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15.00%</w:t>
            </w:r>
          </w:p>
        </w:tc>
        <w:tc>
          <w:tcPr>
            <w:tcW w:w="990" w:type="dxa"/>
            <w:tcBorders>
              <w:top w:val="nil"/>
              <w:left w:val="nil"/>
              <w:bottom w:val="single" w:sz="8" w:space="0" w:color="auto"/>
              <w:right w:val="single" w:sz="8" w:space="0" w:color="auto"/>
            </w:tcBorders>
            <w:shd w:val="clear" w:color="auto" w:fill="auto"/>
            <w:noWrap/>
            <w:vAlign w:val="center"/>
            <w:hideMark/>
          </w:tcPr>
          <w:p w14:paraId="5B5D434D"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10%</w:t>
            </w:r>
          </w:p>
        </w:tc>
        <w:tc>
          <w:tcPr>
            <w:tcW w:w="1053" w:type="dxa"/>
            <w:tcBorders>
              <w:top w:val="nil"/>
              <w:left w:val="nil"/>
              <w:bottom w:val="single" w:sz="8" w:space="0" w:color="auto"/>
              <w:right w:val="single" w:sz="8" w:space="0" w:color="auto"/>
            </w:tcBorders>
            <w:shd w:val="clear" w:color="auto" w:fill="auto"/>
            <w:noWrap/>
            <w:vAlign w:val="center"/>
            <w:hideMark/>
          </w:tcPr>
          <w:p w14:paraId="23EBC501"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5%</w:t>
            </w:r>
          </w:p>
        </w:tc>
        <w:tc>
          <w:tcPr>
            <w:tcW w:w="1342" w:type="dxa"/>
            <w:tcBorders>
              <w:top w:val="nil"/>
              <w:left w:val="nil"/>
              <w:bottom w:val="single" w:sz="8" w:space="0" w:color="auto"/>
              <w:right w:val="single" w:sz="8" w:space="0" w:color="auto"/>
            </w:tcBorders>
            <w:shd w:val="clear" w:color="auto" w:fill="auto"/>
            <w:noWrap/>
            <w:vAlign w:val="center"/>
            <w:hideMark/>
          </w:tcPr>
          <w:p w14:paraId="26F17DA6"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18.00%</w:t>
            </w:r>
          </w:p>
        </w:tc>
        <w:tc>
          <w:tcPr>
            <w:tcW w:w="1295" w:type="dxa"/>
            <w:tcBorders>
              <w:top w:val="nil"/>
              <w:left w:val="nil"/>
              <w:bottom w:val="single" w:sz="8" w:space="0" w:color="auto"/>
              <w:right w:val="single" w:sz="8" w:space="0" w:color="auto"/>
            </w:tcBorders>
            <w:shd w:val="clear" w:color="auto" w:fill="auto"/>
            <w:noWrap/>
            <w:vAlign w:val="center"/>
            <w:hideMark/>
          </w:tcPr>
          <w:p w14:paraId="196E0B52"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14.00%</w:t>
            </w:r>
          </w:p>
        </w:tc>
        <w:tc>
          <w:tcPr>
            <w:tcW w:w="1375" w:type="dxa"/>
            <w:tcBorders>
              <w:top w:val="nil"/>
              <w:left w:val="nil"/>
              <w:bottom w:val="single" w:sz="8" w:space="0" w:color="auto"/>
              <w:right w:val="single" w:sz="8" w:space="0" w:color="auto"/>
            </w:tcBorders>
            <w:shd w:val="clear" w:color="auto" w:fill="auto"/>
            <w:noWrap/>
            <w:vAlign w:val="center"/>
            <w:hideMark/>
          </w:tcPr>
          <w:p w14:paraId="2DB4FD3E"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4.00%</w:t>
            </w:r>
          </w:p>
        </w:tc>
        <w:tc>
          <w:tcPr>
            <w:tcW w:w="1595" w:type="dxa"/>
            <w:tcBorders>
              <w:top w:val="nil"/>
              <w:left w:val="nil"/>
              <w:bottom w:val="single" w:sz="8" w:space="0" w:color="auto"/>
              <w:right w:val="single" w:sz="8" w:space="0" w:color="auto"/>
            </w:tcBorders>
            <w:shd w:val="clear" w:color="auto" w:fill="auto"/>
            <w:noWrap/>
            <w:vAlign w:val="center"/>
            <w:hideMark/>
          </w:tcPr>
          <w:p w14:paraId="1363ECB2"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16.50%</w:t>
            </w:r>
          </w:p>
        </w:tc>
        <w:tc>
          <w:tcPr>
            <w:tcW w:w="1645" w:type="dxa"/>
            <w:tcBorders>
              <w:top w:val="nil"/>
              <w:left w:val="nil"/>
              <w:bottom w:val="single" w:sz="8" w:space="0" w:color="auto"/>
              <w:right w:val="single" w:sz="8" w:space="0" w:color="auto"/>
            </w:tcBorders>
            <w:shd w:val="clear" w:color="auto" w:fill="auto"/>
            <w:noWrap/>
            <w:vAlign w:val="center"/>
            <w:hideMark/>
          </w:tcPr>
          <w:p w14:paraId="7B7C32D7"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14.50%</w:t>
            </w:r>
          </w:p>
        </w:tc>
        <w:tc>
          <w:tcPr>
            <w:tcW w:w="1440" w:type="dxa"/>
            <w:tcBorders>
              <w:top w:val="nil"/>
              <w:left w:val="nil"/>
              <w:bottom w:val="single" w:sz="8" w:space="0" w:color="auto"/>
              <w:right w:val="single" w:sz="8" w:space="0" w:color="auto"/>
            </w:tcBorders>
            <w:shd w:val="clear" w:color="auto" w:fill="auto"/>
            <w:noWrap/>
            <w:vAlign w:val="center"/>
            <w:hideMark/>
          </w:tcPr>
          <w:p w14:paraId="66B75B90"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2.00%</w:t>
            </w:r>
          </w:p>
        </w:tc>
      </w:tr>
      <w:tr w:rsidR="00062980" w:rsidRPr="00062980" w14:paraId="7C598E7C"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7E97B59C"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w:t>
            </w:r>
          </w:p>
        </w:tc>
        <w:tc>
          <w:tcPr>
            <w:tcW w:w="938" w:type="dxa"/>
            <w:tcBorders>
              <w:top w:val="nil"/>
              <w:left w:val="nil"/>
              <w:bottom w:val="single" w:sz="8" w:space="0" w:color="auto"/>
              <w:right w:val="single" w:sz="8" w:space="0" w:color="auto"/>
            </w:tcBorders>
            <w:shd w:val="clear" w:color="auto" w:fill="auto"/>
            <w:noWrap/>
            <w:vAlign w:val="center"/>
            <w:hideMark/>
          </w:tcPr>
          <w:p w14:paraId="1D1F16CA"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22.00%</w:t>
            </w:r>
          </w:p>
        </w:tc>
        <w:tc>
          <w:tcPr>
            <w:tcW w:w="990" w:type="dxa"/>
            <w:tcBorders>
              <w:top w:val="nil"/>
              <w:left w:val="nil"/>
              <w:bottom w:val="single" w:sz="8" w:space="0" w:color="auto"/>
              <w:right w:val="single" w:sz="8" w:space="0" w:color="auto"/>
            </w:tcBorders>
            <w:shd w:val="clear" w:color="auto" w:fill="auto"/>
            <w:noWrap/>
            <w:vAlign w:val="center"/>
            <w:hideMark/>
          </w:tcPr>
          <w:p w14:paraId="4CB9F343"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10%</w:t>
            </w:r>
          </w:p>
        </w:tc>
        <w:tc>
          <w:tcPr>
            <w:tcW w:w="1053" w:type="dxa"/>
            <w:tcBorders>
              <w:top w:val="nil"/>
              <w:left w:val="nil"/>
              <w:bottom w:val="single" w:sz="8" w:space="0" w:color="auto"/>
              <w:right w:val="single" w:sz="8" w:space="0" w:color="auto"/>
            </w:tcBorders>
            <w:shd w:val="clear" w:color="auto" w:fill="auto"/>
            <w:noWrap/>
            <w:vAlign w:val="center"/>
            <w:hideMark/>
          </w:tcPr>
          <w:p w14:paraId="14B62DCE"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12%</w:t>
            </w:r>
          </w:p>
        </w:tc>
        <w:tc>
          <w:tcPr>
            <w:tcW w:w="1342" w:type="dxa"/>
            <w:tcBorders>
              <w:top w:val="nil"/>
              <w:left w:val="nil"/>
              <w:bottom w:val="single" w:sz="8" w:space="0" w:color="auto"/>
              <w:right w:val="single" w:sz="8" w:space="0" w:color="auto"/>
            </w:tcBorders>
            <w:shd w:val="clear" w:color="auto" w:fill="auto"/>
            <w:noWrap/>
            <w:vAlign w:val="center"/>
            <w:hideMark/>
          </w:tcPr>
          <w:p w14:paraId="2C07F0DC"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25.00%</w:t>
            </w:r>
          </w:p>
        </w:tc>
        <w:tc>
          <w:tcPr>
            <w:tcW w:w="1295" w:type="dxa"/>
            <w:tcBorders>
              <w:top w:val="nil"/>
              <w:left w:val="nil"/>
              <w:bottom w:val="single" w:sz="8" w:space="0" w:color="auto"/>
              <w:right w:val="single" w:sz="8" w:space="0" w:color="auto"/>
            </w:tcBorders>
            <w:shd w:val="clear" w:color="auto" w:fill="auto"/>
            <w:noWrap/>
            <w:vAlign w:val="center"/>
            <w:hideMark/>
          </w:tcPr>
          <w:p w14:paraId="47AFE42A"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21.00%</w:t>
            </w:r>
          </w:p>
        </w:tc>
        <w:tc>
          <w:tcPr>
            <w:tcW w:w="1375" w:type="dxa"/>
            <w:tcBorders>
              <w:top w:val="nil"/>
              <w:left w:val="nil"/>
              <w:bottom w:val="single" w:sz="8" w:space="0" w:color="auto"/>
              <w:right w:val="single" w:sz="8" w:space="0" w:color="auto"/>
            </w:tcBorders>
            <w:shd w:val="clear" w:color="auto" w:fill="auto"/>
            <w:noWrap/>
            <w:vAlign w:val="center"/>
            <w:hideMark/>
          </w:tcPr>
          <w:p w14:paraId="41D0FA98"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4.00%</w:t>
            </w:r>
          </w:p>
        </w:tc>
        <w:tc>
          <w:tcPr>
            <w:tcW w:w="1595" w:type="dxa"/>
            <w:tcBorders>
              <w:top w:val="nil"/>
              <w:left w:val="nil"/>
              <w:bottom w:val="single" w:sz="8" w:space="0" w:color="auto"/>
              <w:right w:val="single" w:sz="8" w:space="0" w:color="auto"/>
            </w:tcBorders>
            <w:shd w:val="clear" w:color="auto" w:fill="auto"/>
            <w:noWrap/>
            <w:vAlign w:val="center"/>
            <w:hideMark/>
          </w:tcPr>
          <w:p w14:paraId="092A832C"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23.50%</w:t>
            </w:r>
          </w:p>
        </w:tc>
        <w:tc>
          <w:tcPr>
            <w:tcW w:w="1645" w:type="dxa"/>
            <w:tcBorders>
              <w:top w:val="nil"/>
              <w:left w:val="nil"/>
              <w:bottom w:val="single" w:sz="8" w:space="0" w:color="auto"/>
              <w:right w:val="single" w:sz="8" w:space="0" w:color="auto"/>
            </w:tcBorders>
            <w:shd w:val="clear" w:color="auto" w:fill="auto"/>
            <w:noWrap/>
            <w:vAlign w:val="center"/>
            <w:hideMark/>
          </w:tcPr>
          <w:p w14:paraId="3EF6DC51"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21.50%</w:t>
            </w:r>
          </w:p>
        </w:tc>
        <w:tc>
          <w:tcPr>
            <w:tcW w:w="1440" w:type="dxa"/>
            <w:tcBorders>
              <w:top w:val="nil"/>
              <w:left w:val="nil"/>
              <w:bottom w:val="single" w:sz="8" w:space="0" w:color="auto"/>
              <w:right w:val="single" w:sz="8" w:space="0" w:color="auto"/>
            </w:tcBorders>
            <w:shd w:val="clear" w:color="auto" w:fill="auto"/>
            <w:noWrap/>
            <w:vAlign w:val="center"/>
            <w:hideMark/>
          </w:tcPr>
          <w:p w14:paraId="1F6EE525"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2.00%</w:t>
            </w:r>
          </w:p>
        </w:tc>
      </w:tr>
      <w:tr w:rsidR="00062980" w:rsidRPr="00062980" w14:paraId="2F3B5D9B"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12BC2748"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w:t>
            </w:r>
          </w:p>
        </w:tc>
        <w:tc>
          <w:tcPr>
            <w:tcW w:w="938" w:type="dxa"/>
            <w:tcBorders>
              <w:top w:val="nil"/>
              <w:left w:val="nil"/>
              <w:bottom w:val="single" w:sz="8" w:space="0" w:color="auto"/>
              <w:right w:val="single" w:sz="8" w:space="0" w:color="auto"/>
            </w:tcBorders>
            <w:shd w:val="clear" w:color="auto" w:fill="auto"/>
            <w:noWrap/>
            <w:vAlign w:val="center"/>
            <w:hideMark/>
          </w:tcPr>
          <w:p w14:paraId="573BAEED"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13.00%</w:t>
            </w:r>
          </w:p>
        </w:tc>
        <w:tc>
          <w:tcPr>
            <w:tcW w:w="990" w:type="dxa"/>
            <w:tcBorders>
              <w:top w:val="nil"/>
              <w:left w:val="nil"/>
              <w:bottom w:val="single" w:sz="8" w:space="0" w:color="auto"/>
              <w:right w:val="single" w:sz="8" w:space="0" w:color="auto"/>
            </w:tcBorders>
            <w:shd w:val="clear" w:color="auto" w:fill="auto"/>
            <w:noWrap/>
            <w:vAlign w:val="center"/>
            <w:hideMark/>
          </w:tcPr>
          <w:p w14:paraId="27B295A9"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10%</w:t>
            </w:r>
          </w:p>
        </w:tc>
        <w:tc>
          <w:tcPr>
            <w:tcW w:w="1053" w:type="dxa"/>
            <w:tcBorders>
              <w:top w:val="nil"/>
              <w:left w:val="nil"/>
              <w:bottom w:val="single" w:sz="8" w:space="0" w:color="auto"/>
              <w:right w:val="single" w:sz="8" w:space="0" w:color="auto"/>
            </w:tcBorders>
            <w:shd w:val="clear" w:color="auto" w:fill="auto"/>
            <w:noWrap/>
            <w:vAlign w:val="center"/>
            <w:hideMark/>
          </w:tcPr>
          <w:p w14:paraId="09244CE3"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w:t>
            </w:r>
          </w:p>
        </w:tc>
        <w:tc>
          <w:tcPr>
            <w:tcW w:w="1342" w:type="dxa"/>
            <w:tcBorders>
              <w:top w:val="nil"/>
              <w:left w:val="nil"/>
              <w:bottom w:val="single" w:sz="8" w:space="0" w:color="auto"/>
              <w:right w:val="single" w:sz="8" w:space="0" w:color="auto"/>
            </w:tcBorders>
            <w:shd w:val="clear" w:color="auto" w:fill="auto"/>
            <w:noWrap/>
            <w:vAlign w:val="center"/>
            <w:hideMark/>
          </w:tcPr>
          <w:p w14:paraId="50A667CC"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15.50%</w:t>
            </w:r>
          </w:p>
        </w:tc>
        <w:tc>
          <w:tcPr>
            <w:tcW w:w="1295" w:type="dxa"/>
            <w:tcBorders>
              <w:top w:val="nil"/>
              <w:left w:val="nil"/>
              <w:bottom w:val="single" w:sz="8" w:space="0" w:color="auto"/>
              <w:right w:val="single" w:sz="8" w:space="0" w:color="auto"/>
            </w:tcBorders>
            <w:shd w:val="clear" w:color="auto" w:fill="auto"/>
            <w:noWrap/>
            <w:vAlign w:val="center"/>
            <w:hideMark/>
          </w:tcPr>
          <w:p w14:paraId="1AE8D3F4"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12.00%</w:t>
            </w:r>
          </w:p>
        </w:tc>
        <w:tc>
          <w:tcPr>
            <w:tcW w:w="1375" w:type="dxa"/>
            <w:tcBorders>
              <w:top w:val="nil"/>
              <w:left w:val="nil"/>
              <w:bottom w:val="single" w:sz="8" w:space="0" w:color="auto"/>
              <w:right w:val="single" w:sz="8" w:space="0" w:color="auto"/>
            </w:tcBorders>
            <w:shd w:val="clear" w:color="auto" w:fill="auto"/>
            <w:noWrap/>
            <w:vAlign w:val="center"/>
            <w:hideMark/>
          </w:tcPr>
          <w:p w14:paraId="7117FF1F"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3.50%</w:t>
            </w:r>
          </w:p>
        </w:tc>
        <w:tc>
          <w:tcPr>
            <w:tcW w:w="1595" w:type="dxa"/>
            <w:tcBorders>
              <w:top w:val="nil"/>
              <w:left w:val="nil"/>
              <w:bottom w:val="single" w:sz="8" w:space="0" w:color="auto"/>
              <w:right w:val="single" w:sz="8" w:space="0" w:color="auto"/>
            </w:tcBorders>
            <w:shd w:val="clear" w:color="auto" w:fill="auto"/>
            <w:noWrap/>
            <w:vAlign w:val="center"/>
            <w:hideMark/>
          </w:tcPr>
          <w:p w14:paraId="40A32D0A"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18.50%</w:t>
            </w:r>
          </w:p>
        </w:tc>
        <w:tc>
          <w:tcPr>
            <w:tcW w:w="1645" w:type="dxa"/>
            <w:tcBorders>
              <w:top w:val="nil"/>
              <w:left w:val="nil"/>
              <w:bottom w:val="single" w:sz="8" w:space="0" w:color="auto"/>
              <w:right w:val="single" w:sz="8" w:space="0" w:color="auto"/>
            </w:tcBorders>
            <w:shd w:val="clear" w:color="auto" w:fill="auto"/>
            <w:noWrap/>
            <w:vAlign w:val="center"/>
            <w:hideMark/>
          </w:tcPr>
          <w:p w14:paraId="4F03BE4F"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12.50%</w:t>
            </w:r>
          </w:p>
        </w:tc>
        <w:tc>
          <w:tcPr>
            <w:tcW w:w="1440" w:type="dxa"/>
            <w:tcBorders>
              <w:top w:val="nil"/>
              <w:left w:val="nil"/>
              <w:bottom w:val="single" w:sz="8" w:space="0" w:color="auto"/>
              <w:right w:val="single" w:sz="8" w:space="0" w:color="auto"/>
            </w:tcBorders>
            <w:shd w:val="clear" w:color="auto" w:fill="auto"/>
            <w:noWrap/>
            <w:vAlign w:val="center"/>
            <w:hideMark/>
          </w:tcPr>
          <w:p w14:paraId="5DA8C932"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6.00%</w:t>
            </w:r>
          </w:p>
        </w:tc>
      </w:tr>
      <w:tr w:rsidR="00062980" w:rsidRPr="00062980" w14:paraId="351EDF64"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1382C001"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4</w:t>
            </w:r>
          </w:p>
        </w:tc>
        <w:tc>
          <w:tcPr>
            <w:tcW w:w="938" w:type="dxa"/>
            <w:tcBorders>
              <w:top w:val="nil"/>
              <w:left w:val="nil"/>
              <w:bottom w:val="single" w:sz="8" w:space="0" w:color="auto"/>
              <w:right w:val="single" w:sz="8" w:space="0" w:color="auto"/>
            </w:tcBorders>
            <w:shd w:val="clear" w:color="auto" w:fill="auto"/>
            <w:noWrap/>
            <w:vAlign w:val="center"/>
            <w:hideMark/>
          </w:tcPr>
          <w:p w14:paraId="1A0C9EC9"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24.00%</w:t>
            </w:r>
          </w:p>
        </w:tc>
        <w:tc>
          <w:tcPr>
            <w:tcW w:w="990" w:type="dxa"/>
            <w:tcBorders>
              <w:top w:val="nil"/>
              <w:left w:val="nil"/>
              <w:bottom w:val="single" w:sz="8" w:space="0" w:color="auto"/>
              <w:right w:val="single" w:sz="8" w:space="0" w:color="auto"/>
            </w:tcBorders>
            <w:shd w:val="clear" w:color="auto" w:fill="auto"/>
            <w:noWrap/>
            <w:vAlign w:val="center"/>
            <w:hideMark/>
          </w:tcPr>
          <w:p w14:paraId="7134563D"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10%</w:t>
            </w:r>
          </w:p>
        </w:tc>
        <w:tc>
          <w:tcPr>
            <w:tcW w:w="1053" w:type="dxa"/>
            <w:tcBorders>
              <w:top w:val="nil"/>
              <w:left w:val="nil"/>
              <w:bottom w:val="single" w:sz="8" w:space="0" w:color="auto"/>
              <w:right w:val="single" w:sz="8" w:space="0" w:color="auto"/>
            </w:tcBorders>
            <w:shd w:val="clear" w:color="auto" w:fill="auto"/>
            <w:noWrap/>
            <w:vAlign w:val="center"/>
            <w:hideMark/>
          </w:tcPr>
          <w:p w14:paraId="7FDD5E76"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14%</w:t>
            </w:r>
          </w:p>
        </w:tc>
        <w:tc>
          <w:tcPr>
            <w:tcW w:w="1342" w:type="dxa"/>
            <w:tcBorders>
              <w:top w:val="nil"/>
              <w:left w:val="nil"/>
              <w:bottom w:val="single" w:sz="8" w:space="0" w:color="auto"/>
              <w:right w:val="single" w:sz="8" w:space="0" w:color="auto"/>
            </w:tcBorders>
            <w:shd w:val="clear" w:color="auto" w:fill="auto"/>
            <w:noWrap/>
            <w:vAlign w:val="center"/>
            <w:hideMark/>
          </w:tcPr>
          <w:p w14:paraId="6A7DE241"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26.50%</w:t>
            </w:r>
          </w:p>
        </w:tc>
        <w:tc>
          <w:tcPr>
            <w:tcW w:w="1295" w:type="dxa"/>
            <w:tcBorders>
              <w:top w:val="nil"/>
              <w:left w:val="nil"/>
              <w:bottom w:val="single" w:sz="8" w:space="0" w:color="auto"/>
              <w:right w:val="single" w:sz="8" w:space="0" w:color="auto"/>
            </w:tcBorders>
            <w:shd w:val="clear" w:color="auto" w:fill="auto"/>
            <w:noWrap/>
            <w:vAlign w:val="center"/>
            <w:hideMark/>
          </w:tcPr>
          <w:p w14:paraId="7A5DCE85"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19.00%</w:t>
            </w:r>
          </w:p>
        </w:tc>
        <w:tc>
          <w:tcPr>
            <w:tcW w:w="1375" w:type="dxa"/>
            <w:tcBorders>
              <w:top w:val="nil"/>
              <w:left w:val="nil"/>
              <w:bottom w:val="single" w:sz="8" w:space="0" w:color="auto"/>
              <w:right w:val="single" w:sz="8" w:space="0" w:color="auto"/>
            </w:tcBorders>
            <w:shd w:val="clear" w:color="auto" w:fill="auto"/>
            <w:noWrap/>
            <w:vAlign w:val="center"/>
            <w:hideMark/>
          </w:tcPr>
          <w:p w14:paraId="7BC8CEA1"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7.50%</w:t>
            </w:r>
          </w:p>
        </w:tc>
        <w:tc>
          <w:tcPr>
            <w:tcW w:w="1595" w:type="dxa"/>
            <w:tcBorders>
              <w:top w:val="nil"/>
              <w:left w:val="nil"/>
              <w:bottom w:val="single" w:sz="8" w:space="0" w:color="auto"/>
              <w:right w:val="single" w:sz="8" w:space="0" w:color="auto"/>
            </w:tcBorders>
            <w:shd w:val="clear" w:color="auto" w:fill="auto"/>
            <w:noWrap/>
            <w:vAlign w:val="center"/>
            <w:hideMark/>
          </w:tcPr>
          <w:p w14:paraId="61AC02AD"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29.50%</w:t>
            </w:r>
          </w:p>
        </w:tc>
        <w:tc>
          <w:tcPr>
            <w:tcW w:w="1645" w:type="dxa"/>
            <w:tcBorders>
              <w:top w:val="nil"/>
              <w:left w:val="nil"/>
              <w:bottom w:val="single" w:sz="8" w:space="0" w:color="auto"/>
              <w:right w:val="single" w:sz="8" w:space="0" w:color="auto"/>
            </w:tcBorders>
            <w:shd w:val="clear" w:color="auto" w:fill="auto"/>
            <w:noWrap/>
            <w:vAlign w:val="center"/>
            <w:hideMark/>
          </w:tcPr>
          <w:p w14:paraId="1EEFA15C"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23.50%</w:t>
            </w:r>
          </w:p>
        </w:tc>
        <w:tc>
          <w:tcPr>
            <w:tcW w:w="1440" w:type="dxa"/>
            <w:tcBorders>
              <w:top w:val="nil"/>
              <w:left w:val="nil"/>
              <w:bottom w:val="single" w:sz="8" w:space="0" w:color="auto"/>
              <w:right w:val="single" w:sz="8" w:space="0" w:color="auto"/>
            </w:tcBorders>
            <w:shd w:val="clear" w:color="auto" w:fill="auto"/>
            <w:noWrap/>
            <w:vAlign w:val="center"/>
            <w:hideMark/>
          </w:tcPr>
          <w:p w14:paraId="6A0DF939"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6.00%</w:t>
            </w:r>
          </w:p>
        </w:tc>
      </w:tr>
      <w:tr w:rsidR="00062980" w:rsidRPr="00062980" w14:paraId="43C3C20E"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7C6CD771"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5</w:t>
            </w:r>
          </w:p>
        </w:tc>
        <w:tc>
          <w:tcPr>
            <w:tcW w:w="938" w:type="dxa"/>
            <w:tcBorders>
              <w:top w:val="nil"/>
              <w:left w:val="nil"/>
              <w:bottom w:val="single" w:sz="8" w:space="0" w:color="auto"/>
              <w:right w:val="single" w:sz="8" w:space="0" w:color="auto"/>
            </w:tcBorders>
            <w:shd w:val="clear" w:color="auto" w:fill="auto"/>
            <w:noWrap/>
            <w:vAlign w:val="center"/>
            <w:hideMark/>
          </w:tcPr>
          <w:p w14:paraId="7691FB44"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15.00%</w:t>
            </w:r>
          </w:p>
        </w:tc>
        <w:tc>
          <w:tcPr>
            <w:tcW w:w="990" w:type="dxa"/>
            <w:tcBorders>
              <w:top w:val="nil"/>
              <w:left w:val="nil"/>
              <w:bottom w:val="single" w:sz="8" w:space="0" w:color="auto"/>
              <w:right w:val="single" w:sz="8" w:space="0" w:color="auto"/>
            </w:tcBorders>
            <w:shd w:val="clear" w:color="auto" w:fill="auto"/>
            <w:noWrap/>
            <w:vAlign w:val="center"/>
            <w:hideMark/>
          </w:tcPr>
          <w:p w14:paraId="59614B39"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10%</w:t>
            </w:r>
          </w:p>
        </w:tc>
        <w:tc>
          <w:tcPr>
            <w:tcW w:w="1053" w:type="dxa"/>
            <w:tcBorders>
              <w:top w:val="nil"/>
              <w:left w:val="nil"/>
              <w:bottom w:val="single" w:sz="8" w:space="0" w:color="auto"/>
              <w:right w:val="single" w:sz="8" w:space="0" w:color="auto"/>
            </w:tcBorders>
            <w:shd w:val="clear" w:color="auto" w:fill="auto"/>
            <w:noWrap/>
            <w:vAlign w:val="center"/>
            <w:hideMark/>
          </w:tcPr>
          <w:p w14:paraId="048FBCBA"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5%</w:t>
            </w:r>
          </w:p>
        </w:tc>
        <w:tc>
          <w:tcPr>
            <w:tcW w:w="1342" w:type="dxa"/>
            <w:tcBorders>
              <w:top w:val="nil"/>
              <w:left w:val="nil"/>
              <w:bottom w:val="single" w:sz="8" w:space="0" w:color="auto"/>
              <w:right w:val="single" w:sz="8" w:space="0" w:color="auto"/>
            </w:tcBorders>
            <w:shd w:val="clear" w:color="auto" w:fill="auto"/>
            <w:noWrap/>
            <w:vAlign w:val="center"/>
            <w:hideMark/>
          </w:tcPr>
          <w:p w14:paraId="1947D815"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17.50%</w:t>
            </w:r>
          </w:p>
        </w:tc>
        <w:tc>
          <w:tcPr>
            <w:tcW w:w="1295" w:type="dxa"/>
            <w:tcBorders>
              <w:top w:val="nil"/>
              <w:left w:val="nil"/>
              <w:bottom w:val="single" w:sz="8" w:space="0" w:color="auto"/>
              <w:right w:val="single" w:sz="8" w:space="0" w:color="auto"/>
            </w:tcBorders>
            <w:shd w:val="clear" w:color="auto" w:fill="auto"/>
            <w:noWrap/>
            <w:vAlign w:val="center"/>
            <w:hideMark/>
          </w:tcPr>
          <w:p w14:paraId="74394D0E"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14.00%</w:t>
            </w:r>
          </w:p>
        </w:tc>
        <w:tc>
          <w:tcPr>
            <w:tcW w:w="1375" w:type="dxa"/>
            <w:tcBorders>
              <w:top w:val="nil"/>
              <w:left w:val="nil"/>
              <w:bottom w:val="single" w:sz="8" w:space="0" w:color="auto"/>
              <w:right w:val="single" w:sz="8" w:space="0" w:color="auto"/>
            </w:tcBorders>
            <w:shd w:val="clear" w:color="auto" w:fill="auto"/>
            <w:noWrap/>
            <w:vAlign w:val="center"/>
            <w:hideMark/>
          </w:tcPr>
          <w:p w14:paraId="554E1177"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3.50%</w:t>
            </w:r>
          </w:p>
        </w:tc>
        <w:tc>
          <w:tcPr>
            <w:tcW w:w="1595" w:type="dxa"/>
            <w:tcBorders>
              <w:top w:val="nil"/>
              <w:left w:val="nil"/>
              <w:bottom w:val="single" w:sz="8" w:space="0" w:color="auto"/>
              <w:right w:val="single" w:sz="8" w:space="0" w:color="auto"/>
            </w:tcBorders>
            <w:shd w:val="clear" w:color="auto" w:fill="auto"/>
            <w:noWrap/>
            <w:vAlign w:val="center"/>
            <w:hideMark/>
          </w:tcPr>
          <w:p w14:paraId="2F00D3FB"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20.50%</w:t>
            </w:r>
          </w:p>
        </w:tc>
        <w:tc>
          <w:tcPr>
            <w:tcW w:w="1645" w:type="dxa"/>
            <w:tcBorders>
              <w:top w:val="nil"/>
              <w:left w:val="nil"/>
              <w:bottom w:val="single" w:sz="8" w:space="0" w:color="auto"/>
              <w:right w:val="single" w:sz="8" w:space="0" w:color="auto"/>
            </w:tcBorders>
            <w:shd w:val="clear" w:color="auto" w:fill="auto"/>
            <w:noWrap/>
            <w:vAlign w:val="center"/>
            <w:hideMark/>
          </w:tcPr>
          <w:p w14:paraId="4DD0FE2D"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14.50%</w:t>
            </w:r>
          </w:p>
        </w:tc>
        <w:tc>
          <w:tcPr>
            <w:tcW w:w="1440" w:type="dxa"/>
            <w:tcBorders>
              <w:top w:val="nil"/>
              <w:left w:val="nil"/>
              <w:bottom w:val="single" w:sz="8" w:space="0" w:color="auto"/>
              <w:right w:val="single" w:sz="8" w:space="0" w:color="auto"/>
            </w:tcBorders>
            <w:shd w:val="clear" w:color="auto" w:fill="auto"/>
            <w:noWrap/>
            <w:vAlign w:val="center"/>
            <w:hideMark/>
          </w:tcPr>
          <w:p w14:paraId="65B3F4D0"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6.00%</w:t>
            </w:r>
          </w:p>
        </w:tc>
      </w:tr>
      <w:tr w:rsidR="00062980" w:rsidRPr="00062980" w14:paraId="421C459E"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47F85B8B"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6</w:t>
            </w:r>
          </w:p>
        </w:tc>
        <w:tc>
          <w:tcPr>
            <w:tcW w:w="938" w:type="dxa"/>
            <w:tcBorders>
              <w:top w:val="nil"/>
              <w:left w:val="nil"/>
              <w:bottom w:val="single" w:sz="8" w:space="0" w:color="auto"/>
              <w:right w:val="single" w:sz="8" w:space="0" w:color="auto"/>
            </w:tcBorders>
            <w:shd w:val="clear" w:color="auto" w:fill="auto"/>
            <w:noWrap/>
            <w:vAlign w:val="center"/>
            <w:hideMark/>
          </w:tcPr>
          <w:p w14:paraId="1DDCAFC7"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26.00%</w:t>
            </w:r>
          </w:p>
        </w:tc>
        <w:tc>
          <w:tcPr>
            <w:tcW w:w="990" w:type="dxa"/>
            <w:tcBorders>
              <w:top w:val="nil"/>
              <w:left w:val="nil"/>
              <w:bottom w:val="single" w:sz="8" w:space="0" w:color="auto"/>
              <w:right w:val="single" w:sz="8" w:space="0" w:color="auto"/>
            </w:tcBorders>
            <w:shd w:val="clear" w:color="auto" w:fill="auto"/>
            <w:noWrap/>
            <w:vAlign w:val="center"/>
            <w:hideMark/>
          </w:tcPr>
          <w:p w14:paraId="36501553"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10%</w:t>
            </w:r>
          </w:p>
        </w:tc>
        <w:tc>
          <w:tcPr>
            <w:tcW w:w="1053" w:type="dxa"/>
            <w:tcBorders>
              <w:top w:val="nil"/>
              <w:left w:val="nil"/>
              <w:bottom w:val="single" w:sz="8" w:space="0" w:color="auto"/>
              <w:right w:val="single" w:sz="8" w:space="0" w:color="auto"/>
            </w:tcBorders>
            <w:shd w:val="clear" w:color="auto" w:fill="auto"/>
            <w:noWrap/>
            <w:vAlign w:val="center"/>
            <w:hideMark/>
          </w:tcPr>
          <w:p w14:paraId="394ED530"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16%</w:t>
            </w:r>
          </w:p>
        </w:tc>
        <w:tc>
          <w:tcPr>
            <w:tcW w:w="1342" w:type="dxa"/>
            <w:tcBorders>
              <w:top w:val="nil"/>
              <w:left w:val="nil"/>
              <w:bottom w:val="single" w:sz="8" w:space="0" w:color="auto"/>
              <w:right w:val="single" w:sz="8" w:space="0" w:color="auto"/>
            </w:tcBorders>
            <w:shd w:val="clear" w:color="auto" w:fill="auto"/>
            <w:noWrap/>
            <w:vAlign w:val="center"/>
            <w:hideMark/>
          </w:tcPr>
          <w:p w14:paraId="20556995"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28.50%</w:t>
            </w:r>
          </w:p>
        </w:tc>
        <w:tc>
          <w:tcPr>
            <w:tcW w:w="1295" w:type="dxa"/>
            <w:tcBorders>
              <w:top w:val="nil"/>
              <w:left w:val="nil"/>
              <w:bottom w:val="single" w:sz="8" w:space="0" w:color="auto"/>
              <w:right w:val="single" w:sz="8" w:space="0" w:color="auto"/>
            </w:tcBorders>
            <w:shd w:val="clear" w:color="auto" w:fill="auto"/>
            <w:noWrap/>
            <w:vAlign w:val="center"/>
            <w:hideMark/>
          </w:tcPr>
          <w:p w14:paraId="07C03620"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25.00%</w:t>
            </w:r>
          </w:p>
        </w:tc>
        <w:tc>
          <w:tcPr>
            <w:tcW w:w="1375" w:type="dxa"/>
            <w:tcBorders>
              <w:top w:val="nil"/>
              <w:left w:val="nil"/>
              <w:bottom w:val="single" w:sz="8" w:space="0" w:color="auto"/>
              <w:right w:val="single" w:sz="8" w:space="0" w:color="auto"/>
            </w:tcBorders>
            <w:shd w:val="clear" w:color="auto" w:fill="auto"/>
            <w:noWrap/>
            <w:vAlign w:val="center"/>
            <w:hideMark/>
          </w:tcPr>
          <w:p w14:paraId="73E9178E"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3.50%</w:t>
            </w:r>
          </w:p>
        </w:tc>
        <w:tc>
          <w:tcPr>
            <w:tcW w:w="1595" w:type="dxa"/>
            <w:tcBorders>
              <w:top w:val="nil"/>
              <w:left w:val="nil"/>
              <w:bottom w:val="single" w:sz="8" w:space="0" w:color="auto"/>
              <w:right w:val="single" w:sz="8" w:space="0" w:color="auto"/>
            </w:tcBorders>
            <w:shd w:val="clear" w:color="auto" w:fill="auto"/>
            <w:noWrap/>
            <w:vAlign w:val="center"/>
            <w:hideMark/>
          </w:tcPr>
          <w:p w14:paraId="503989B0"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27.50%</w:t>
            </w:r>
          </w:p>
        </w:tc>
        <w:tc>
          <w:tcPr>
            <w:tcW w:w="1645" w:type="dxa"/>
            <w:tcBorders>
              <w:top w:val="nil"/>
              <w:left w:val="nil"/>
              <w:bottom w:val="single" w:sz="8" w:space="0" w:color="auto"/>
              <w:right w:val="single" w:sz="8" w:space="0" w:color="auto"/>
            </w:tcBorders>
            <w:shd w:val="clear" w:color="auto" w:fill="auto"/>
            <w:noWrap/>
            <w:vAlign w:val="center"/>
            <w:hideMark/>
          </w:tcPr>
          <w:p w14:paraId="4A63FC61"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25.50%</w:t>
            </w:r>
          </w:p>
        </w:tc>
        <w:tc>
          <w:tcPr>
            <w:tcW w:w="1440" w:type="dxa"/>
            <w:tcBorders>
              <w:top w:val="nil"/>
              <w:left w:val="nil"/>
              <w:bottom w:val="single" w:sz="8" w:space="0" w:color="auto"/>
              <w:right w:val="single" w:sz="8" w:space="0" w:color="auto"/>
            </w:tcBorders>
            <w:shd w:val="clear" w:color="auto" w:fill="auto"/>
            <w:noWrap/>
            <w:vAlign w:val="center"/>
            <w:hideMark/>
          </w:tcPr>
          <w:p w14:paraId="78D5EE1A"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2.00%</w:t>
            </w:r>
          </w:p>
        </w:tc>
      </w:tr>
      <w:tr w:rsidR="00062980" w:rsidRPr="00062980" w14:paraId="441DCA46"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51A7A713"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7</w:t>
            </w:r>
          </w:p>
        </w:tc>
        <w:tc>
          <w:tcPr>
            <w:tcW w:w="938" w:type="dxa"/>
            <w:tcBorders>
              <w:top w:val="nil"/>
              <w:left w:val="nil"/>
              <w:bottom w:val="single" w:sz="8" w:space="0" w:color="auto"/>
              <w:right w:val="single" w:sz="8" w:space="0" w:color="auto"/>
            </w:tcBorders>
            <w:shd w:val="clear" w:color="auto" w:fill="auto"/>
            <w:noWrap/>
            <w:vAlign w:val="center"/>
            <w:hideMark/>
          </w:tcPr>
          <w:p w14:paraId="27C1543A"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-12.00%</w:t>
            </w:r>
          </w:p>
        </w:tc>
        <w:tc>
          <w:tcPr>
            <w:tcW w:w="990" w:type="dxa"/>
            <w:tcBorders>
              <w:top w:val="nil"/>
              <w:left w:val="nil"/>
              <w:bottom w:val="single" w:sz="8" w:space="0" w:color="auto"/>
              <w:right w:val="single" w:sz="8" w:space="0" w:color="auto"/>
            </w:tcBorders>
            <w:shd w:val="clear" w:color="auto" w:fill="auto"/>
            <w:noWrap/>
            <w:vAlign w:val="center"/>
            <w:hideMark/>
          </w:tcPr>
          <w:p w14:paraId="3EC9041F"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10%</w:t>
            </w:r>
          </w:p>
        </w:tc>
        <w:tc>
          <w:tcPr>
            <w:tcW w:w="1053" w:type="dxa"/>
            <w:tcBorders>
              <w:top w:val="nil"/>
              <w:left w:val="nil"/>
              <w:bottom w:val="single" w:sz="8" w:space="0" w:color="auto"/>
              <w:right w:val="single" w:sz="8" w:space="0" w:color="auto"/>
            </w:tcBorders>
            <w:shd w:val="clear" w:color="auto" w:fill="auto"/>
            <w:noWrap/>
            <w:vAlign w:val="center"/>
            <w:hideMark/>
          </w:tcPr>
          <w:p w14:paraId="40AFE4F1"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-22%</w:t>
            </w:r>
          </w:p>
        </w:tc>
        <w:tc>
          <w:tcPr>
            <w:tcW w:w="1342" w:type="dxa"/>
            <w:tcBorders>
              <w:top w:val="nil"/>
              <w:left w:val="nil"/>
              <w:bottom w:val="single" w:sz="8" w:space="0" w:color="auto"/>
              <w:right w:val="single" w:sz="8" w:space="0" w:color="auto"/>
            </w:tcBorders>
            <w:shd w:val="clear" w:color="auto" w:fill="auto"/>
            <w:noWrap/>
            <w:vAlign w:val="center"/>
            <w:hideMark/>
          </w:tcPr>
          <w:p w14:paraId="36EEB690"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-9.50%</w:t>
            </w:r>
          </w:p>
        </w:tc>
        <w:tc>
          <w:tcPr>
            <w:tcW w:w="1295" w:type="dxa"/>
            <w:tcBorders>
              <w:top w:val="nil"/>
              <w:left w:val="nil"/>
              <w:bottom w:val="single" w:sz="8" w:space="0" w:color="auto"/>
              <w:right w:val="single" w:sz="8" w:space="0" w:color="auto"/>
            </w:tcBorders>
            <w:shd w:val="clear" w:color="auto" w:fill="auto"/>
            <w:noWrap/>
            <w:vAlign w:val="center"/>
            <w:hideMark/>
          </w:tcPr>
          <w:p w14:paraId="7EDE70F3"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-13.00%</w:t>
            </w:r>
          </w:p>
        </w:tc>
        <w:tc>
          <w:tcPr>
            <w:tcW w:w="1375" w:type="dxa"/>
            <w:tcBorders>
              <w:top w:val="nil"/>
              <w:left w:val="nil"/>
              <w:bottom w:val="single" w:sz="8" w:space="0" w:color="auto"/>
              <w:right w:val="single" w:sz="8" w:space="0" w:color="auto"/>
            </w:tcBorders>
            <w:shd w:val="clear" w:color="auto" w:fill="auto"/>
            <w:noWrap/>
            <w:vAlign w:val="center"/>
            <w:hideMark/>
          </w:tcPr>
          <w:p w14:paraId="36A014C9"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3.50%</w:t>
            </w:r>
          </w:p>
        </w:tc>
        <w:tc>
          <w:tcPr>
            <w:tcW w:w="1595" w:type="dxa"/>
            <w:tcBorders>
              <w:top w:val="nil"/>
              <w:left w:val="nil"/>
              <w:bottom w:val="single" w:sz="8" w:space="0" w:color="auto"/>
              <w:right w:val="single" w:sz="8" w:space="0" w:color="auto"/>
            </w:tcBorders>
            <w:shd w:val="clear" w:color="auto" w:fill="auto"/>
            <w:noWrap/>
            <w:vAlign w:val="center"/>
            <w:hideMark/>
          </w:tcPr>
          <w:p w14:paraId="364A3C43"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-10.50%</w:t>
            </w:r>
          </w:p>
        </w:tc>
        <w:tc>
          <w:tcPr>
            <w:tcW w:w="1645" w:type="dxa"/>
            <w:tcBorders>
              <w:top w:val="nil"/>
              <w:left w:val="nil"/>
              <w:bottom w:val="single" w:sz="8" w:space="0" w:color="auto"/>
              <w:right w:val="single" w:sz="8" w:space="0" w:color="auto"/>
            </w:tcBorders>
            <w:shd w:val="clear" w:color="auto" w:fill="auto"/>
            <w:noWrap/>
            <w:vAlign w:val="center"/>
            <w:hideMark/>
          </w:tcPr>
          <w:p w14:paraId="58F696A1"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-12.50%</w:t>
            </w:r>
          </w:p>
        </w:tc>
        <w:tc>
          <w:tcPr>
            <w:tcW w:w="1440" w:type="dxa"/>
            <w:tcBorders>
              <w:top w:val="nil"/>
              <w:left w:val="nil"/>
              <w:bottom w:val="single" w:sz="8" w:space="0" w:color="auto"/>
              <w:right w:val="single" w:sz="8" w:space="0" w:color="auto"/>
            </w:tcBorders>
            <w:shd w:val="clear" w:color="auto" w:fill="auto"/>
            <w:noWrap/>
            <w:vAlign w:val="center"/>
            <w:hideMark/>
          </w:tcPr>
          <w:p w14:paraId="06FD727D"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2.00%</w:t>
            </w:r>
          </w:p>
        </w:tc>
      </w:tr>
      <w:tr w:rsidR="00062980" w:rsidRPr="00062980" w14:paraId="3466244B"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45E5C75B"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lastRenderedPageBreak/>
              <w:t>8</w:t>
            </w:r>
          </w:p>
        </w:tc>
        <w:tc>
          <w:tcPr>
            <w:tcW w:w="938" w:type="dxa"/>
            <w:tcBorders>
              <w:top w:val="nil"/>
              <w:left w:val="nil"/>
              <w:bottom w:val="single" w:sz="8" w:space="0" w:color="auto"/>
              <w:right w:val="single" w:sz="8" w:space="0" w:color="auto"/>
            </w:tcBorders>
            <w:shd w:val="clear" w:color="auto" w:fill="auto"/>
            <w:noWrap/>
            <w:vAlign w:val="center"/>
            <w:hideMark/>
          </w:tcPr>
          <w:p w14:paraId="1B1DC56D"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15.00%</w:t>
            </w:r>
          </w:p>
        </w:tc>
        <w:tc>
          <w:tcPr>
            <w:tcW w:w="990" w:type="dxa"/>
            <w:tcBorders>
              <w:top w:val="nil"/>
              <w:left w:val="nil"/>
              <w:bottom w:val="single" w:sz="8" w:space="0" w:color="auto"/>
              <w:right w:val="single" w:sz="8" w:space="0" w:color="auto"/>
            </w:tcBorders>
            <w:shd w:val="clear" w:color="auto" w:fill="auto"/>
            <w:noWrap/>
            <w:vAlign w:val="center"/>
            <w:hideMark/>
          </w:tcPr>
          <w:p w14:paraId="602BB87E"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10%</w:t>
            </w:r>
          </w:p>
        </w:tc>
        <w:tc>
          <w:tcPr>
            <w:tcW w:w="1053" w:type="dxa"/>
            <w:tcBorders>
              <w:top w:val="nil"/>
              <w:left w:val="nil"/>
              <w:bottom w:val="single" w:sz="8" w:space="0" w:color="auto"/>
              <w:right w:val="single" w:sz="8" w:space="0" w:color="auto"/>
            </w:tcBorders>
            <w:shd w:val="clear" w:color="auto" w:fill="auto"/>
            <w:noWrap/>
            <w:vAlign w:val="center"/>
            <w:hideMark/>
          </w:tcPr>
          <w:p w14:paraId="0851A812"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5%</w:t>
            </w:r>
          </w:p>
        </w:tc>
        <w:tc>
          <w:tcPr>
            <w:tcW w:w="1342" w:type="dxa"/>
            <w:tcBorders>
              <w:top w:val="nil"/>
              <w:left w:val="nil"/>
              <w:bottom w:val="single" w:sz="8" w:space="0" w:color="auto"/>
              <w:right w:val="single" w:sz="8" w:space="0" w:color="auto"/>
            </w:tcBorders>
            <w:shd w:val="clear" w:color="auto" w:fill="auto"/>
            <w:noWrap/>
            <w:vAlign w:val="center"/>
            <w:hideMark/>
          </w:tcPr>
          <w:p w14:paraId="3FA97C67"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17.50%</w:t>
            </w:r>
          </w:p>
        </w:tc>
        <w:tc>
          <w:tcPr>
            <w:tcW w:w="1295" w:type="dxa"/>
            <w:tcBorders>
              <w:top w:val="nil"/>
              <w:left w:val="nil"/>
              <w:bottom w:val="single" w:sz="8" w:space="0" w:color="auto"/>
              <w:right w:val="single" w:sz="8" w:space="0" w:color="auto"/>
            </w:tcBorders>
            <w:shd w:val="clear" w:color="auto" w:fill="auto"/>
            <w:noWrap/>
            <w:vAlign w:val="center"/>
            <w:hideMark/>
          </w:tcPr>
          <w:p w14:paraId="6416484B"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14.00%</w:t>
            </w:r>
          </w:p>
        </w:tc>
        <w:tc>
          <w:tcPr>
            <w:tcW w:w="1375" w:type="dxa"/>
            <w:tcBorders>
              <w:top w:val="nil"/>
              <w:left w:val="nil"/>
              <w:bottom w:val="single" w:sz="8" w:space="0" w:color="auto"/>
              <w:right w:val="single" w:sz="8" w:space="0" w:color="auto"/>
            </w:tcBorders>
            <w:shd w:val="clear" w:color="auto" w:fill="auto"/>
            <w:noWrap/>
            <w:vAlign w:val="center"/>
            <w:hideMark/>
          </w:tcPr>
          <w:p w14:paraId="45E04D06"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3.50%</w:t>
            </w:r>
          </w:p>
        </w:tc>
        <w:tc>
          <w:tcPr>
            <w:tcW w:w="1595" w:type="dxa"/>
            <w:tcBorders>
              <w:top w:val="nil"/>
              <w:left w:val="nil"/>
              <w:bottom w:val="single" w:sz="8" w:space="0" w:color="auto"/>
              <w:right w:val="single" w:sz="8" w:space="0" w:color="auto"/>
            </w:tcBorders>
            <w:shd w:val="clear" w:color="auto" w:fill="auto"/>
            <w:noWrap/>
            <w:vAlign w:val="center"/>
            <w:hideMark/>
          </w:tcPr>
          <w:p w14:paraId="48F7A89C"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16.50%</w:t>
            </w:r>
          </w:p>
        </w:tc>
        <w:tc>
          <w:tcPr>
            <w:tcW w:w="1645" w:type="dxa"/>
            <w:tcBorders>
              <w:top w:val="nil"/>
              <w:left w:val="nil"/>
              <w:bottom w:val="single" w:sz="8" w:space="0" w:color="auto"/>
              <w:right w:val="single" w:sz="8" w:space="0" w:color="auto"/>
            </w:tcBorders>
            <w:shd w:val="clear" w:color="auto" w:fill="auto"/>
            <w:noWrap/>
            <w:vAlign w:val="center"/>
            <w:hideMark/>
          </w:tcPr>
          <w:p w14:paraId="600C42CF"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14.50%</w:t>
            </w:r>
          </w:p>
        </w:tc>
        <w:tc>
          <w:tcPr>
            <w:tcW w:w="1440" w:type="dxa"/>
            <w:tcBorders>
              <w:top w:val="nil"/>
              <w:left w:val="nil"/>
              <w:bottom w:val="single" w:sz="8" w:space="0" w:color="auto"/>
              <w:right w:val="single" w:sz="8" w:space="0" w:color="auto"/>
            </w:tcBorders>
            <w:shd w:val="clear" w:color="auto" w:fill="auto"/>
            <w:noWrap/>
            <w:vAlign w:val="center"/>
            <w:hideMark/>
          </w:tcPr>
          <w:p w14:paraId="516BECBE"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2.00%</w:t>
            </w:r>
          </w:p>
        </w:tc>
      </w:tr>
      <w:tr w:rsidR="00062980" w:rsidRPr="00062980" w14:paraId="045A1A40"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4D8B20F8"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9</w:t>
            </w:r>
          </w:p>
        </w:tc>
        <w:tc>
          <w:tcPr>
            <w:tcW w:w="938" w:type="dxa"/>
            <w:tcBorders>
              <w:top w:val="nil"/>
              <w:left w:val="nil"/>
              <w:bottom w:val="single" w:sz="8" w:space="0" w:color="auto"/>
              <w:right w:val="single" w:sz="8" w:space="0" w:color="auto"/>
            </w:tcBorders>
            <w:shd w:val="clear" w:color="auto" w:fill="auto"/>
            <w:noWrap/>
            <w:vAlign w:val="center"/>
            <w:hideMark/>
          </w:tcPr>
          <w:p w14:paraId="6D7CAE1F"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30.00%</w:t>
            </w:r>
          </w:p>
        </w:tc>
        <w:tc>
          <w:tcPr>
            <w:tcW w:w="990" w:type="dxa"/>
            <w:tcBorders>
              <w:top w:val="nil"/>
              <w:left w:val="nil"/>
              <w:bottom w:val="single" w:sz="8" w:space="0" w:color="auto"/>
              <w:right w:val="single" w:sz="8" w:space="0" w:color="auto"/>
            </w:tcBorders>
            <w:shd w:val="clear" w:color="auto" w:fill="auto"/>
            <w:noWrap/>
            <w:vAlign w:val="center"/>
            <w:hideMark/>
          </w:tcPr>
          <w:p w14:paraId="6330C7E8"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10%</w:t>
            </w:r>
          </w:p>
        </w:tc>
        <w:tc>
          <w:tcPr>
            <w:tcW w:w="1053" w:type="dxa"/>
            <w:tcBorders>
              <w:top w:val="nil"/>
              <w:left w:val="nil"/>
              <w:bottom w:val="single" w:sz="8" w:space="0" w:color="auto"/>
              <w:right w:val="single" w:sz="8" w:space="0" w:color="auto"/>
            </w:tcBorders>
            <w:shd w:val="clear" w:color="auto" w:fill="auto"/>
            <w:noWrap/>
            <w:vAlign w:val="center"/>
            <w:hideMark/>
          </w:tcPr>
          <w:p w14:paraId="6171F7CE"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20%</w:t>
            </w:r>
          </w:p>
        </w:tc>
        <w:tc>
          <w:tcPr>
            <w:tcW w:w="1342" w:type="dxa"/>
            <w:tcBorders>
              <w:top w:val="nil"/>
              <w:left w:val="nil"/>
              <w:bottom w:val="single" w:sz="8" w:space="0" w:color="auto"/>
              <w:right w:val="single" w:sz="8" w:space="0" w:color="auto"/>
            </w:tcBorders>
            <w:shd w:val="clear" w:color="auto" w:fill="auto"/>
            <w:noWrap/>
            <w:vAlign w:val="center"/>
            <w:hideMark/>
          </w:tcPr>
          <w:p w14:paraId="6C3C8295"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32.50%</w:t>
            </w:r>
          </w:p>
        </w:tc>
        <w:tc>
          <w:tcPr>
            <w:tcW w:w="1295" w:type="dxa"/>
            <w:tcBorders>
              <w:top w:val="nil"/>
              <w:left w:val="nil"/>
              <w:bottom w:val="single" w:sz="8" w:space="0" w:color="auto"/>
              <w:right w:val="single" w:sz="8" w:space="0" w:color="auto"/>
            </w:tcBorders>
            <w:shd w:val="clear" w:color="auto" w:fill="auto"/>
            <w:noWrap/>
            <w:vAlign w:val="center"/>
            <w:hideMark/>
          </w:tcPr>
          <w:p w14:paraId="686A8BC8"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29.00%</w:t>
            </w:r>
          </w:p>
        </w:tc>
        <w:tc>
          <w:tcPr>
            <w:tcW w:w="1375" w:type="dxa"/>
            <w:tcBorders>
              <w:top w:val="nil"/>
              <w:left w:val="nil"/>
              <w:bottom w:val="single" w:sz="8" w:space="0" w:color="auto"/>
              <w:right w:val="single" w:sz="8" w:space="0" w:color="auto"/>
            </w:tcBorders>
            <w:shd w:val="clear" w:color="auto" w:fill="auto"/>
            <w:noWrap/>
            <w:vAlign w:val="center"/>
            <w:hideMark/>
          </w:tcPr>
          <w:p w14:paraId="5A816905"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3.50%</w:t>
            </w:r>
          </w:p>
        </w:tc>
        <w:tc>
          <w:tcPr>
            <w:tcW w:w="1595" w:type="dxa"/>
            <w:tcBorders>
              <w:top w:val="nil"/>
              <w:left w:val="nil"/>
              <w:bottom w:val="single" w:sz="8" w:space="0" w:color="auto"/>
              <w:right w:val="single" w:sz="8" w:space="0" w:color="auto"/>
            </w:tcBorders>
            <w:shd w:val="clear" w:color="auto" w:fill="auto"/>
            <w:noWrap/>
            <w:vAlign w:val="center"/>
            <w:hideMark/>
          </w:tcPr>
          <w:p w14:paraId="31A6DE34"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32.50%</w:t>
            </w:r>
          </w:p>
        </w:tc>
        <w:tc>
          <w:tcPr>
            <w:tcW w:w="1645" w:type="dxa"/>
            <w:tcBorders>
              <w:top w:val="nil"/>
              <w:left w:val="nil"/>
              <w:bottom w:val="single" w:sz="8" w:space="0" w:color="auto"/>
              <w:right w:val="single" w:sz="8" w:space="0" w:color="auto"/>
            </w:tcBorders>
            <w:shd w:val="clear" w:color="auto" w:fill="auto"/>
            <w:noWrap/>
            <w:vAlign w:val="center"/>
            <w:hideMark/>
          </w:tcPr>
          <w:p w14:paraId="69A72E41"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29.50%</w:t>
            </w:r>
          </w:p>
        </w:tc>
        <w:tc>
          <w:tcPr>
            <w:tcW w:w="1440" w:type="dxa"/>
            <w:tcBorders>
              <w:top w:val="nil"/>
              <w:left w:val="nil"/>
              <w:bottom w:val="single" w:sz="8" w:space="0" w:color="auto"/>
              <w:right w:val="single" w:sz="8" w:space="0" w:color="auto"/>
            </w:tcBorders>
            <w:shd w:val="clear" w:color="auto" w:fill="auto"/>
            <w:noWrap/>
            <w:vAlign w:val="center"/>
            <w:hideMark/>
          </w:tcPr>
          <w:p w14:paraId="4DA66AC0"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3.00%</w:t>
            </w:r>
          </w:p>
        </w:tc>
      </w:tr>
      <w:tr w:rsidR="00062980" w:rsidRPr="00062980" w14:paraId="2DAB727D"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0FADBC34"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10</w:t>
            </w:r>
          </w:p>
        </w:tc>
        <w:tc>
          <w:tcPr>
            <w:tcW w:w="938" w:type="dxa"/>
            <w:tcBorders>
              <w:top w:val="nil"/>
              <w:left w:val="nil"/>
              <w:bottom w:val="single" w:sz="8" w:space="0" w:color="auto"/>
              <w:right w:val="single" w:sz="8" w:space="0" w:color="auto"/>
            </w:tcBorders>
            <w:shd w:val="clear" w:color="auto" w:fill="auto"/>
            <w:noWrap/>
            <w:vAlign w:val="center"/>
            <w:hideMark/>
          </w:tcPr>
          <w:p w14:paraId="1719DE26"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27.00%</w:t>
            </w:r>
          </w:p>
        </w:tc>
        <w:tc>
          <w:tcPr>
            <w:tcW w:w="990" w:type="dxa"/>
            <w:tcBorders>
              <w:top w:val="nil"/>
              <w:left w:val="nil"/>
              <w:bottom w:val="single" w:sz="8" w:space="0" w:color="auto"/>
              <w:right w:val="single" w:sz="8" w:space="0" w:color="auto"/>
            </w:tcBorders>
            <w:shd w:val="clear" w:color="auto" w:fill="auto"/>
            <w:noWrap/>
            <w:vAlign w:val="center"/>
            <w:hideMark/>
          </w:tcPr>
          <w:p w14:paraId="566C27AD"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10%</w:t>
            </w:r>
          </w:p>
        </w:tc>
        <w:tc>
          <w:tcPr>
            <w:tcW w:w="1053" w:type="dxa"/>
            <w:tcBorders>
              <w:top w:val="nil"/>
              <w:left w:val="nil"/>
              <w:bottom w:val="single" w:sz="8" w:space="0" w:color="auto"/>
              <w:right w:val="single" w:sz="8" w:space="0" w:color="auto"/>
            </w:tcBorders>
            <w:shd w:val="clear" w:color="auto" w:fill="auto"/>
            <w:noWrap/>
            <w:vAlign w:val="center"/>
            <w:hideMark/>
          </w:tcPr>
          <w:p w14:paraId="0E3B09D1"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17%</w:t>
            </w:r>
          </w:p>
        </w:tc>
        <w:tc>
          <w:tcPr>
            <w:tcW w:w="1342" w:type="dxa"/>
            <w:tcBorders>
              <w:top w:val="nil"/>
              <w:left w:val="nil"/>
              <w:bottom w:val="single" w:sz="8" w:space="0" w:color="auto"/>
              <w:right w:val="single" w:sz="8" w:space="0" w:color="auto"/>
            </w:tcBorders>
            <w:shd w:val="clear" w:color="auto" w:fill="auto"/>
            <w:noWrap/>
            <w:vAlign w:val="center"/>
            <w:hideMark/>
          </w:tcPr>
          <w:p w14:paraId="09F454F8"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29.50%</w:t>
            </w:r>
          </w:p>
        </w:tc>
        <w:tc>
          <w:tcPr>
            <w:tcW w:w="1295" w:type="dxa"/>
            <w:tcBorders>
              <w:top w:val="nil"/>
              <w:left w:val="nil"/>
              <w:bottom w:val="single" w:sz="8" w:space="0" w:color="auto"/>
              <w:right w:val="single" w:sz="8" w:space="0" w:color="auto"/>
            </w:tcBorders>
            <w:shd w:val="clear" w:color="auto" w:fill="auto"/>
            <w:noWrap/>
            <w:vAlign w:val="center"/>
            <w:hideMark/>
          </w:tcPr>
          <w:p w14:paraId="7D6C70DA"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26.00%</w:t>
            </w:r>
          </w:p>
        </w:tc>
        <w:tc>
          <w:tcPr>
            <w:tcW w:w="1375" w:type="dxa"/>
            <w:tcBorders>
              <w:top w:val="nil"/>
              <w:left w:val="nil"/>
              <w:bottom w:val="single" w:sz="8" w:space="0" w:color="auto"/>
              <w:right w:val="single" w:sz="8" w:space="0" w:color="auto"/>
            </w:tcBorders>
            <w:shd w:val="clear" w:color="auto" w:fill="auto"/>
            <w:noWrap/>
            <w:vAlign w:val="center"/>
            <w:hideMark/>
          </w:tcPr>
          <w:p w14:paraId="44325554"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3.50%</w:t>
            </w:r>
          </w:p>
        </w:tc>
        <w:tc>
          <w:tcPr>
            <w:tcW w:w="1595" w:type="dxa"/>
            <w:tcBorders>
              <w:top w:val="nil"/>
              <w:left w:val="nil"/>
              <w:bottom w:val="single" w:sz="8" w:space="0" w:color="auto"/>
              <w:right w:val="single" w:sz="8" w:space="0" w:color="auto"/>
            </w:tcBorders>
            <w:shd w:val="clear" w:color="auto" w:fill="auto"/>
            <w:noWrap/>
            <w:vAlign w:val="center"/>
            <w:hideMark/>
          </w:tcPr>
          <w:p w14:paraId="5A00545A"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29.50%</w:t>
            </w:r>
          </w:p>
        </w:tc>
        <w:tc>
          <w:tcPr>
            <w:tcW w:w="1645" w:type="dxa"/>
            <w:tcBorders>
              <w:top w:val="nil"/>
              <w:left w:val="nil"/>
              <w:bottom w:val="single" w:sz="8" w:space="0" w:color="auto"/>
              <w:right w:val="single" w:sz="8" w:space="0" w:color="auto"/>
            </w:tcBorders>
            <w:shd w:val="clear" w:color="auto" w:fill="auto"/>
            <w:noWrap/>
            <w:vAlign w:val="center"/>
            <w:hideMark/>
          </w:tcPr>
          <w:p w14:paraId="59B0DC8E" w14:textId="77777777" w:rsidR="00062980" w:rsidRPr="00062980" w:rsidRDefault="00062980" w:rsidP="00062980">
            <w:pPr>
              <w:spacing w:after="0" w:line="240" w:lineRule="auto"/>
              <w:jc w:val="right"/>
              <w:rPr>
                <w:rFonts w:ascii="Calibri" w:eastAsia="Times New Roman" w:hAnsi="Calibri" w:cs="Times New Roman"/>
                <w:bCs/>
                <w:color w:val="000000"/>
                <w:sz w:val="18"/>
                <w:szCs w:val="18"/>
              </w:rPr>
            </w:pPr>
            <w:r w:rsidRPr="00062980">
              <w:rPr>
                <w:rFonts w:ascii="Calibri" w:eastAsia="Times New Roman" w:hAnsi="Calibri" w:cs="Times New Roman"/>
                <w:bCs/>
                <w:color w:val="000000"/>
                <w:sz w:val="18"/>
                <w:szCs w:val="18"/>
              </w:rPr>
              <w:t>26.50%</w:t>
            </w:r>
          </w:p>
        </w:tc>
        <w:tc>
          <w:tcPr>
            <w:tcW w:w="1440" w:type="dxa"/>
            <w:tcBorders>
              <w:top w:val="nil"/>
              <w:left w:val="nil"/>
              <w:bottom w:val="single" w:sz="8" w:space="0" w:color="auto"/>
              <w:right w:val="single" w:sz="8" w:space="0" w:color="auto"/>
            </w:tcBorders>
            <w:shd w:val="clear" w:color="auto" w:fill="auto"/>
            <w:noWrap/>
            <w:vAlign w:val="center"/>
            <w:hideMark/>
          </w:tcPr>
          <w:p w14:paraId="710A27F2"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3.00%</w:t>
            </w:r>
          </w:p>
        </w:tc>
      </w:tr>
      <w:tr w:rsidR="00062980" w:rsidRPr="00062980" w14:paraId="255DC7F7"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2553FDC1"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11</w:t>
            </w:r>
          </w:p>
        </w:tc>
        <w:tc>
          <w:tcPr>
            <w:tcW w:w="938" w:type="dxa"/>
            <w:tcBorders>
              <w:top w:val="nil"/>
              <w:left w:val="nil"/>
              <w:bottom w:val="single" w:sz="8" w:space="0" w:color="auto"/>
              <w:right w:val="single" w:sz="8" w:space="0" w:color="auto"/>
            </w:tcBorders>
            <w:shd w:val="clear" w:color="auto" w:fill="auto"/>
            <w:noWrap/>
            <w:vAlign w:val="center"/>
            <w:hideMark/>
          </w:tcPr>
          <w:p w14:paraId="223A8E83"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22.00%</w:t>
            </w:r>
          </w:p>
        </w:tc>
        <w:tc>
          <w:tcPr>
            <w:tcW w:w="990" w:type="dxa"/>
            <w:tcBorders>
              <w:top w:val="nil"/>
              <w:left w:val="nil"/>
              <w:bottom w:val="single" w:sz="8" w:space="0" w:color="auto"/>
              <w:right w:val="single" w:sz="8" w:space="0" w:color="auto"/>
            </w:tcBorders>
            <w:shd w:val="clear" w:color="auto" w:fill="auto"/>
            <w:noWrap/>
            <w:vAlign w:val="center"/>
            <w:hideMark/>
          </w:tcPr>
          <w:p w14:paraId="3B79F050"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10%</w:t>
            </w:r>
          </w:p>
        </w:tc>
        <w:tc>
          <w:tcPr>
            <w:tcW w:w="1053" w:type="dxa"/>
            <w:tcBorders>
              <w:top w:val="nil"/>
              <w:left w:val="nil"/>
              <w:bottom w:val="single" w:sz="8" w:space="0" w:color="auto"/>
              <w:right w:val="single" w:sz="8" w:space="0" w:color="auto"/>
            </w:tcBorders>
            <w:shd w:val="clear" w:color="auto" w:fill="auto"/>
            <w:noWrap/>
            <w:vAlign w:val="center"/>
            <w:hideMark/>
          </w:tcPr>
          <w:p w14:paraId="5004F3CB"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12%</w:t>
            </w:r>
          </w:p>
        </w:tc>
        <w:tc>
          <w:tcPr>
            <w:tcW w:w="1342" w:type="dxa"/>
            <w:tcBorders>
              <w:top w:val="nil"/>
              <w:left w:val="nil"/>
              <w:bottom w:val="single" w:sz="8" w:space="0" w:color="auto"/>
              <w:right w:val="single" w:sz="8" w:space="0" w:color="auto"/>
            </w:tcBorders>
            <w:shd w:val="clear" w:color="auto" w:fill="auto"/>
            <w:noWrap/>
            <w:vAlign w:val="center"/>
            <w:hideMark/>
          </w:tcPr>
          <w:p w14:paraId="69099E91"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26.50%</w:t>
            </w:r>
          </w:p>
        </w:tc>
        <w:tc>
          <w:tcPr>
            <w:tcW w:w="1295" w:type="dxa"/>
            <w:tcBorders>
              <w:top w:val="nil"/>
              <w:left w:val="nil"/>
              <w:bottom w:val="single" w:sz="8" w:space="0" w:color="auto"/>
              <w:right w:val="single" w:sz="8" w:space="0" w:color="auto"/>
            </w:tcBorders>
            <w:shd w:val="clear" w:color="auto" w:fill="auto"/>
            <w:noWrap/>
            <w:vAlign w:val="center"/>
            <w:hideMark/>
          </w:tcPr>
          <w:p w14:paraId="31150921"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21.00%</w:t>
            </w:r>
          </w:p>
        </w:tc>
        <w:tc>
          <w:tcPr>
            <w:tcW w:w="1375" w:type="dxa"/>
            <w:tcBorders>
              <w:top w:val="nil"/>
              <w:left w:val="nil"/>
              <w:bottom w:val="single" w:sz="8" w:space="0" w:color="auto"/>
              <w:right w:val="single" w:sz="8" w:space="0" w:color="auto"/>
            </w:tcBorders>
            <w:shd w:val="clear" w:color="auto" w:fill="auto"/>
            <w:noWrap/>
            <w:vAlign w:val="center"/>
            <w:hideMark/>
          </w:tcPr>
          <w:p w14:paraId="0F0BF269"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5.50%</w:t>
            </w:r>
          </w:p>
        </w:tc>
        <w:tc>
          <w:tcPr>
            <w:tcW w:w="1595" w:type="dxa"/>
            <w:tcBorders>
              <w:top w:val="nil"/>
              <w:left w:val="nil"/>
              <w:bottom w:val="single" w:sz="8" w:space="0" w:color="auto"/>
              <w:right w:val="single" w:sz="8" w:space="0" w:color="auto"/>
            </w:tcBorders>
            <w:shd w:val="clear" w:color="auto" w:fill="auto"/>
            <w:noWrap/>
            <w:vAlign w:val="center"/>
            <w:hideMark/>
          </w:tcPr>
          <w:p w14:paraId="585F5B31"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23.50%</w:t>
            </w:r>
          </w:p>
        </w:tc>
        <w:tc>
          <w:tcPr>
            <w:tcW w:w="1645" w:type="dxa"/>
            <w:tcBorders>
              <w:top w:val="nil"/>
              <w:left w:val="nil"/>
              <w:bottom w:val="single" w:sz="8" w:space="0" w:color="auto"/>
              <w:right w:val="single" w:sz="8" w:space="0" w:color="auto"/>
            </w:tcBorders>
            <w:shd w:val="clear" w:color="auto" w:fill="auto"/>
            <w:noWrap/>
            <w:vAlign w:val="center"/>
            <w:hideMark/>
          </w:tcPr>
          <w:p w14:paraId="5D3A57B7"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21.50%</w:t>
            </w:r>
          </w:p>
        </w:tc>
        <w:tc>
          <w:tcPr>
            <w:tcW w:w="1440" w:type="dxa"/>
            <w:tcBorders>
              <w:top w:val="nil"/>
              <w:left w:val="nil"/>
              <w:bottom w:val="single" w:sz="8" w:space="0" w:color="auto"/>
              <w:right w:val="single" w:sz="8" w:space="0" w:color="auto"/>
            </w:tcBorders>
            <w:shd w:val="clear" w:color="auto" w:fill="auto"/>
            <w:noWrap/>
            <w:vAlign w:val="center"/>
            <w:hideMark/>
          </w:tcPr>
          <w:p w14:paraId="2243FD6B"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2.00%</w:t>
            </w:r>
          </w:p>
        </w:tc>
      </w:tr>
      <w:tr w:rsidR="00062980" w:rsidRPr="00062980" w14:paraId="2B9DE474"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19CD1D42"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12</w:t>
            </w:r>
          </w:p>
        </w:tc>
        <w:tc>
          <w:tcPr>
            <w:tcW w:w="938" w:type="dxa"/>
            <w:tcBorders>
              <w:top w:val="nil"/>
              <w:left w:val="nil"/>
              <w:bottom w:val="single" w:sz="8" w:space="0" w:color="auto"/>
              <w:right w:val="single" w:sz="8" w:space="0" w:color="auto"/>
            </w:tcBorders>
            <w:shd w:val="clear" w:color="auto" w:fill="auto"/>
            <w:noWrap/>
            <w:vAlign w:val="center"/>
            <w:hideMark/>
          </w:tcPr>
          <w:p w14:paraId="6CE82E3D"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20.00%</w:t>
            </w:r>
          </w:p>
        </w:tc>
        <w:tc>
          <w:tcPr>
            <w:tcW w:w="990" w:type="dxa"/>
            <w:tcBorders>
              <w:top w:val="nil"/>
              <w:left w:val="nil"/>
              <w:bottom w:val="single" w:sz="8" w:space="0" w:color="auto"/>
              <w:right w:val="single" w:sz="8" w:space="0" w:color="auto"/>
            </w:tcBorders>
            <w:shd w:val="clear" w:color="auto" w:fill="auto"/>
            <w:noWrap/>
            <w:vAlign w:val="center"/>
            <w:hideMark/>
          </w:tcPr>
          <w:p w14:paraId="2242BC05"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10%</w:t>
            </w:r>
          </w:p>
        </w:tc>
        <w:tc>
          <w:tcPr>
            <w:tcW w:w="1053" w:type="dxa"/>
            <w:tcBorders>
              <w:top w:val="nil"/>
              <w:left w:val="nil"/>
              <w:bottom w:val="single" w:sz="8" w:space="0" w:color="auto"/>
              <w:right w:val="single" w:sz="8" w:space="0" w:color="auto"/>
            </w:tcBorders>
            <w:shd w:val="clear" w:color="auto" w:fill="auto"/>
            <w:noWrap/>
            <w:vAlign w:val="center"/>
            <w:hideMark/>
          </w:tcPr>
          <w:p w14:paraId="7533C7FB"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10%</w:t>
            </w:r>
          </w:p>
        </w:tc>
        <w:tc>
          <w:tcPr>
            <w:tcW w:w="1342" w:type="dxa"/>
            <w:tcBorders>
              <w:top w:val="nil"/>
              <w:left w:val="nil"/>
              <w:bottom w:val="single" w:sz="8" w:space="0" w:color="auto"/>
              <w:right w:val="single" w:sz="8" w:space="0" w:color="auto"/>
            </w:tcBorders>
            <w:shd w:val="clear" w:color="auto" w:fill="auto"/>
            <w:noWrap/>
            <w:vAlign w:val="center"/>
            <w:hideMark/>
          </w:tcPr>
          <w:p w14:paraId="5E8BE2EA"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22.50%</w:t>
            </w:r>
          </w:p>
        </w:tc>
        <w:tc>
          <w:tcPr>
            <w:tcW w:w="1295" w:type="dxa"/>
            <w:tcBorders>
              <w:top w:val="nil"/>
              <w:left w:val="nil"/>
              <w:bottom w:val="single" w:sz="8" w:space="0" w:color="auto"/>
              <w:right w:val="single" w:sz="8" w:space="0" w:color="auto"/>
            </w:tcBorders>
            <w:shd w:val="clear" w:color="auto" w:fill="auto"/>
            <w:noWrap/>
            <w:vAlign w:val="center"/>
            <w:hideMark/>
          </w:tcPr>
          <w:p w14:paraId="378D193A"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16.00%</w:t>
            </w:r>
          </w:p>
        </w:tc>
        <w:tc>
          <w:tcPr>
            <w:tcW w:w="1375" w:type="dxa"/>
            <w:tcBorders>
              <w:top w:val="nil"/>
              <w:left w:val="nil"/>
              <w:bottom w:val="single" w:sz="8" w:space="0" w:color="auto"/>
              <w:right w:val="single" w:sz="8" w:space="0" w:color="auto"/>
            </w:tcBorders>
            <w:shd w:val="clear" w:color="auto" w:fill="auto"/>
            <w:noWrap/>
            <w:vAlign w:val="center"/>
            <w:hideMark/>
          </w:tcPr>
          <w:p w14:paraId="3B0DA754"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6.50%</w:t>
            </w:r>
          </w:p>
        </w:tc>
        <w:tc>
          <w:tcPr>
            <w:tcW w:w="1595" w:type="dxa"/>
            <w:tcBorders>
              <w:top w:val="nil"/>
              <w:left w:val="nil"/>
              <w:bottom w:val="single" w:sz="8" w:space="0" w:color="auto"/>
              <w:right w:val="single" w:sz="8" w:space="0" w:color="auto"/>
            </w:tcBorders>
            <w:shd w:val="clear" w:color="auto" w:fill="auto"/>
            <w:noWrap/>
            <w:vAlign w:val="center"/>
            <w:hideMark/>
          </w:tcPr>
          <w:p w14:paraId="15D91284"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21.50%</w:t>
            </w:r>
          </w:p>
        </w:tc>
        <w:tc>
          <w:tcPr>
            <w:tcW w:w="1645" w:type="dxa"/>
            <w:tcBorders>
              <w:top w:val="nil"/>
              <w:left w:val="nil"/>
              <w:bottom w:val="single" w:sz="8" w:space="0" w:color="auto"/>
              <w:right w:val="single" w:sz="8" w:space="0" w:color="auto"/>
            </w:tcBorders>
            <w:shd w:val="clear" w:color="auto" w:fill="auto"/>
            <w:noWrap/>
            <w:vAlign w:val="center"/>
            <w:hideMark/>
          </w:tcPr>
          <w:p w14:paraId="43A812FE" w14:textId="77777777" w:rsidR="00062980" w:rsidRPr="00062980" w:rsidRDefault="00062980" w:rsidP="00062980">
            <w:pPr>
              <w:spacing w:after="0" w:line="240" w:lineRule="auto"/>
              <w:jc w:val="right"/>
              <w:rPr>
                <w:rFonts w:ascii="Calibri" w:eastAsia="Times New Roman" w:hAnsi="Calibri" w:cs="Times New Roman"/>
                <w:bCs/>
                <w:color w:val="000000"/>
              </w:rPr>
            </w:pPr>
            <w:r w:rsidRPr="00062980">
              <w:rPr>
                <w:rFonts w:ascii="Calibri" w:eastAsia="Times New Roman" w:hAnsi="Calibri" w:cs="Times New Roman"/>
                <w:bCs/>
                <w:color w:val="000000"/>
              </w:rPr>
              <w:t>19.50%</w:t>
            </w:r>
          </w:p>
        </w:tc>
        <w:tc>
          <w:tcPr>
            <w:tcW w:w="1440" w:type="dxa"/>
            <w:tcBorders>
              <w:top w:val="nil"/>
              <w:left w:val="nil"/>
              <w:bottom w:val="single" w:sz="8" w:space="0" w:color="auto"/>
              <w:right w:val="single" w:sz="8" w:space="0" w:color="auto"/>
            </w:tcBorders>
            <w:shd w:val="clear" w:color="auto" w:fill="auto"/>
            <w:noWrap/>
            <w:vAlign w:val="center"/>
            <w:hideMark/>
          </w:tcPr>
          <w:p w14:paraId="21ED673A"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2.00%</w:t>
            </w:r>
          </w:p>
        </w:tc>
      </w:tr>
      <w:tr w:rsidR="00062980" w:rsidRPr="00062980" w14:paraId="7389D61A" w14:textId="77777777" w:rsidTr="00196253">
        <w:trPr>
          <w:trHeight w:val="315"/>
        </w:trPr>
        <w:tc>
          <w:tcPr>
            <w:tcW w:w="967" w:type="dxa"/>
            <w:tcBorders>
              <w:top w:val="nil"/>
              <w:left w:val="single" w:sz="8" w:space="0" w:color="auto"/>
              <w:bottom w:val="single" w:sz="8" w:space="0" w:color="auto"/>
              <w:right w:val="single" w:sz="8" w:space="0" w:color="auto"/>
            </w:tcBorders>
            <w:shd w:val="clear" w:color="auto" w:fill="auto"/>
            <w:noWrap/>
            <w:vAlign w:val="center"/>
            <w:hideMark/>
          </w:tcPr>
          <w:p w14:paraId="6351FB73" w14:textId="77777777" w:rsidR="00062980" w:rsidRPr="00062980" w:rsidRDefault="00062980" w:rsidP="00062980">
            <w:pPr>
              <w:spacing w:after="0" w:line="240" w:lineRule="auto"/>
              <w:rPr>
                <w:rFonts w:ascii="Calibri" w:eastAsia="Times New Roman" w:hAnsi="Calibri" w:cs="Times New Roman"/>
                <w:b/>
                <w:bCs/>
                <w:color w:val="000000"/>
              </w:rPr>
            </w:pPr>
            <w:r w:rsidRPr="00062980">
              <w:rPr>
                <w:rFonts w:ascii="Calibri" w:eastAsia="Times New Roman" w:hAnsi="Calibri" w:cs="Times New Roman"/>
                <w:b/>
                <w:bCs/>
                <w:color w:val="000000"/>
              </w:rPr>
              <w:t>Average</w:t>
            </w:r>
          </w:p>
        </w:tc>
        <w:tc>
          <w:tcPr>
            <w:tcW w:w="938" w:type="dxa"/>
            <w:tcBorders>
              <w:top w:val="nil"/>
              <w:left w:val="nil"/>
              <w:bottom w:val="single" w:sz="8" w:space="0" w:color="auto"/>
              <w:right w:val="single" w:sz="8" w:space="0" w:color="auto"/>
            </w:tcBorders>
            <w:shd w:val="clear" w:color="auto" w:fill="auto"/>
            <w:noWrap/>
            <w:vAlign w:val="center"/>
            <w:hideMark/>
          </w:tcPr>
          <w:p w14:paraId="5B28454A"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18.08%</w:t>
            </w:r>
          </w:p>
        </w:tc>
        <w:tc>
          <w:tcPr>
            <w:tcW w:w="990" w:type="dxa"/>
            <w:tcBorders>
              <w:top w:val="nil"/>
              <w:left w:val="nil"/>
              <w:bottom w:val="single" w:sz="8" w:space="0" w:color="auto"/>
              <w:right w:val="single" w:sz="8" w:space="0" w:color="auto"/>
            </w:tcBorders>
            <w:shd w:val="clear" w:color="auto" w:fill="auto"/>
            <w:noWrap/>
            <w:vAlign w:val="center"/>
            <w:hideMark/>
          </w:tcPr>
          <w:p w14:paraId="32F711E8"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10%</w:t>
            </w:r>
          </w:p>
        </w:tc>
        <w:tc>
          <w:tcPr>
            <w:tcW w:w="1053" w:type="dxa"/>
            <w:tcBorders>
              <w:top w:val="nil"/>
              <w:left w:val="nil"/>
              <w:bottom w:val="single" w:sz="8" w:space="0" w:color="auto"/>
              <w:right w:val="single" w:sz="8" w:space="0" w:color="auto"/>
            </w:tcBorders>
            <w:shd w:val="clear" w:color="auto" w:fill="auto"/>
            <w:noWrap/>
            <w:vAlign w:val="center"/>
            <w:hideMark/>
          </w:tcPr>
          <w:p w14:paraId="4B76CBF2"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8%</w:t>
            </w:r>
          </w:p>
        </w:tc>
        <w:tc>
          <w:tcPr>
            <w:tcW w:w="1342" w:type="dxa"/>
            <w:tcBorders>
              <w:top w:val="nil"/>
              <w:left w:val="nil"/>
              <w:bottom w:val="single" w:sz="8" w:space="0" w:color="auto"/>
              <w:right w:val="single" w:sz="8" w:space="0" w:color="auto"/>
            </w:tcBorders>
            <w:shd w:val="clear" w:color="auto" w:fill="auto"/>
            <w:noWrap/>
            <w:vAlign w:val="center"/>
            <w:hideMark/>
          </w:tcPr>
          <w:p w14:paraId="277AD483"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20.83%</w:t>
            </w:r>
          </w:p>
        </w:tc>
        <w:tc>
          <w:tcPr>
            <w:tcW w:w="1295" w:type="dxa"/>
            <w:tcBorders>
              <w:top w:val="nil"/>
              <w:left w:val="nil"/>
              <w:bottom w:val="single" w:sz="8" w:space="0" w:color="auto"/>
              <w:right w:val="single" w:sz="8" w:space="0" w:color="auto"/>
            </w:tcBorders>
            <w:shd w:val="clear" w:color="auto" w:fill="auto"/>
            <w:noWrap/>
            <w:vAlign w:val="center"/>
            <w:hideMark/>
          </w:tcPr>
          <w:p w14:paraId="2E377803"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16.50%</w:t>
            </w:r>
          </w:p>
        </w:tc>
        <w:tc>
          <w:tcPr>
            <w:tcW w:w="1375" w:type="dxa"/>
            <w:tcBorders>
              <w:top w:val="nil"/>
              <w:left w:val="nil"/>
              <w:bottom w:val="single" w:sz="8" w:space="0" w:color="auto"/>
              <w:right w:val="single" w:sz="8" w:space="0" w:color="auto"/>
            </w:tcBorders>
            <w:shd w:val="clear" w:color="auto" w:fill="auto"/>
            <w:noWrap/>
            <w:vAlign w:val="center"/>
            <w:hideMark/>
          </w:tcPr>
          <w:p w14:paraId="2103DD70"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4.33%</w:t>
            </w:r>
          </w:p>
        </w:tc>
        <w:tc>
          <w:tcPr>
            <w:tcW w:w="1595" w:type="dxa"/>
            <w:tcBorders>
              <w:top w:val="nil"/>
              <w:left w:val="nil"/>
              <w:bottom w:val="single" w:sz="8" w:space="0" w:color="auto"/>
              <w:right w:val="single" w:sz="8" w:space="0" w:color="auto"/>
            </w:tcBorders>
            <w:shd w:val="clear" w:color="auto" w:fill="auto"/>
            <w:noWrap/>
            <w:vAlign w:val="center"/>
            <w:hideMark/>
          </w:tcPr>
          <w:p w14:paraId="2C52DD11"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20.75%</w:t>
            </w:r>
          </w:p>
        </w:tc>
        <w:tc>
          <w:tcPr>
            <w:tcW w:w="1645" w:type="dxa"/>
            <w:tcBorders>
              <w:top w:val="nil"/>
              <w:left w:val="nil"/>
              <w:bottom w:val="single" w:sz="8" w:space="0" w:color="auto"/>
              <w:right w:val="single" w:sz="8" w:space="0" w:color="auto"/>
            </w:tcBorders>
            <w:shd w:val="clear" w:color="auto" w:fill="auto"/>
            <w:noWrap/>
            <w:vAlign w:val="center"/>
            <w:hideMark/>
          </w:tcPr>
          <w:p w14:paraId="01F7A4AE"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17.58%</w:t>
            </w:r>
          </w:p>
        </w:tc>
        <w:tc>
          <w:tcPr>
            <w:tcW w:w="1440" w:type="dxa"/>
            <w:tcBorders>
              <w:top w:val="nil"/>
              <w:left w:val="nil"/>
              <w:bottom w:val="single" w:sz="8" w:space="0" w:color="auto"/>
              <w:right w:val="single" w:sz="8" w:space="0" w:color="auto"/>
            </w:tcBorders>
            <w:shd w:val="clear" w:color="auto" w:fill="auto"/>
            <w:noWrap/>
            <w:vAlign w:val="center"/>
            <w:hideMark/>
          </w:tcPr>
          <w:p w14:paraId="14754FFA" w14:textId="77777777" w:rsidR="00062980" w:rsidRPr="00062980" w:rsidRDefault="00062980" w:rsidP="00062980">
            <w:pPr>
              <w:spacing w:after="0" w:line="240" w:lineRule="auto"/>
              <w:jc w:val="right"/>
              <w:rPr>
                <w:rFonts w:ascii="Calibri" w:eastAsia="Times New Roman" w:hAnsi="Calibri" w:cs="Times New Roman"/>
                <w:b/>
                <w:bCs/>
                <w:color w:val="000000"/>
              </w:rPr>
            </w:pPr>
            <w:r w:rsidRPr="00062980">
              <w:rPr>
                <w:rFonts w:ascii="Calibri" w:eastAsia="Times New Roman" w:hAnsi="Calibri" w:cs="Times New Roman"/>
                <w:b/>
                <w:bCs/>
                <w:color w:val="000000"/>
              </w:rPr>
              <w:t>3.17%</w:t>
            </w:r>
          </w:p>
        </w:tc>
      </w:tr>
    </w:tbl>
    <w:p w14:paraId="09E7A1B4" w14:textId="77777777" w:rsidR="008F6AF6" w:rsidRDefault="008F6AF6" w:rsidP="00824BF2">
      <w:pPr>
        <w:tabs>
          <w:tab w:val="left" w:pos="2500"/>
        </w:tabs>
        <w:rPr>
          <w:sz w:val="28"/>
          <w:szCs w:val="28"/>
        </w:rPr>
      </w:pPr>
    </w:p>
    <w:p w14:paraId="16332C6B" w14:textId="77777777" w:rsidR="00C80EF3" w:rsidRDefault="00C80EF3" w:rsidP="00824BF2">
      <w:pPr>
        <w:tabs>
          <w:tab w:val="left" w:pos="2500"/>
        </w:tabs>
        <w:rPr>
          <w:sz w:val="28"/>
          <w:szCs w:val="28"/>
        </w:rPr>
      </w:pPr>
      <w:r w:rsidRPr="00C80EF3">
        <w:rPr>
          <w:sz w:val="28"/>
          <w:szCs w:val="28"/>
        </w:rPr>
        <w:t>The table above shows market risk premium RMRF is 8%, Size factor premium is 4.33% and the value factor premium is 3.17</w:t>
      </w:r>
      <w:r w:rsidR="000942AF" w:rsidRPr="00C80EF3">
        <w:rPr>
          <w:sz w:val="28"/>
          <w:szCs w:val="28"/>
        </w:rPr>
        <w:t>%,</w:t>
      </w:r>
      <w:r>
        <w:rPr>
          <w:sz w:val="28"/>
          <w:szCs w:val="28"/>
        </w:rPr>
        <w:t xml:space="preserve"> so the FFM equation stands at </w:t>
      </w:r>
    </w:p>
    <w:p w14:paraId="443BB6EC" w14:textId="77777777" w:rsidR="00C80EF3" w:rsidRPr="000942AF" w:rsidRDefault="00C80EF3" w:rsidP="00824BF2">
      <w:pPr>
        <w:tabs>
          <w:tab w:val="left" w:pos="2500"/>
        </w:tabs>
        <w:rPr>
          <w:rFonts w:ascii="Times New Roman" w:hAnsi="Times New Roman" w:cs="Times New Roman"/>
          <w:b/>
          <w:sz w:val="32"/>
          <w:szCs w:val="32"/>
        </w:rPr>
      </w:pPr>
      <w:proofErr w:type="spellStart"/>
      <w:r w:rsidRPr="000942AF">
        <w:rPr>
          <w:rFonts w:ascii="Times New Roman" w:hAnsi="Times New Roman" w:cs="Times New Roman"/>
          <w:b/>
          <w:iCs/>
          <w:sz w:val="32"/>
          <w:szCs w:val="32"/>
        </w:rPr>
        <w:t>R</w:t>
      </w:r>
      <w:r w:rsidRPr="000942AF">
        <w:rPr>
          <w:rFonts w:ascii="Times New Roman" w:hAnsi="Times New Roman" w:cs="Times New Roman"/>
          <w:b/>
          <w:iCs/>
          <w:sz w:val="32"/>
          <w:szCs w:val="32"/>
          <w:vertAlign w:val="subscript"/>
        </w:rPr>
        <w:t>i</w:t>
      </w:r>
      <w:proofErr w:type="spellEnd"/>
      <w:r w:rsidRPr="000942AF">
        <w:rPr>
          <w:rFonts w:ascii="Times New Roman" w:hAnsi="Times New Roman" w:cs="Times New Roman"/>
          <w:b/>
          <w:iCs/>
          <w:sz w:val="32"/>
          <w:szCs w:val="32"/>
          <w:vertAlign w:val="subscript"/>
        </w:rPr>
        <w:t xml:space="preserve">  </w:t>
      </w:r>
      <w:proofErr w:type="gramStart"/>
      <w:r w:rsidRPr="000942AF">
        <w:rPr>
          <w:rFonts w:ascii="Times New Roman" w:hAnsi="Times New Roman" w:cs="Times New Roman"/>
          <w:b/>
          <w:iCs/>
          <w:sz w:val="32"/>
          <w:szCs w:val="32"/>
          <w:vertAlign w:val="subscript"/>
        </w:rPr>
        <w:t xml:space="preserve">=   </w:t>
      </w:r>
      <w:proofErr w:type="spellStart"/>
      <w:r w:rsidRPr="000942AF">
        <w:rPr>
          <w:rFonts w:ascii="Times New Roman" w:hAnsi="Times New Roman" w:cs="Times New Roman"/>
          <w:b/>
          <w:iCs/>
          <w:sz w:val="32"/>
          <w:szCs w:val="32"/>
        </w:rPr>
        <w:t>R</w:t>
      </w:r>
      <w:r w:rsidRPr="000942AF">
        <w:rPr>
          <w:rFonts w:ascii="Times New Roman" w:hAnsi="Times New Roman" w:cs="Times New Roman"/>
          <w:b/>
          <w:iCs/>
          <w:sz w:val="32"/>
          <w:szCs w:val="32"/>
          <w:vertAlign w:val="subscript"/>
        </w:rPr>
        <w:t>f</w:t>
      </w:r>
      <w:proofErr w:type="spellEnd"/>
      <w:proofErr w:type="gramEnd"/>
      <w:r w:rsidRPr="000942AF">
        <w:rPr>
          <w:rFonts w:ascii="Times New Roman" w:hAnsi="Times New Roman" w:cs="Times New Roman"/>
          <w:b/>
          <w:iCs/>
          <w:sz w:val="32"/>
          <w:szCs w:val="32"/>
          <w:vertAlign w:val="subscript"/>
        </w:rPr>
        <w:t xml:space="preserve">  </w:t>
      </w:r>
      <w:r w:rsidRPr="000942AF">
        <w:rPr>
          <w:rFonts w:ascii="Times New Roman" w:hAnsi="Times New Roman" w:cs="Times New Roman"/>
          <w:b/>
          <w:sz w:val="32"/>
          <w:szCs w:val="32"/>
          <w:vertAlign w:val="subscript"/>
        </w:rPr>
        <w:t xml:space="preserve"> </w:t>
      </w:r>
      <w:r w:rsidRPr="000942AF">
        <w:rPr>
          <w:rFonts w:ascii="Times New Roman" w:hAnsi="Times New Roman" w:cs="Times New Roman"/>
          <w:b/>
          <w:sz w:val="32"/>
          <w:szCs w:val="32"/>
        </w:rPr>
        <w:t>+ β</w:t>
      </w:r>
      <w:r w:rsidRPr="000942AF">
        <w:rPr>
          <w:rFonts w:ascii="Times New Roman" w:hAnsi="Times New Roman" w:cs="Times New Roman"/>
          <w:b/>
          <w:sz w:val="32"/>
          <w:szCs w:val="32"/>
          <w:vertAlign w:val="subscript"/>
        </w:rPr>
        <w:t>1</w:t>
      </w:r>
      <w:r w:rsidRPr="000942AF">
        <w:rPr>
          <w:rFonts w:ascii="Times New Roman" w:hAnsi="Times New Roman" w:cs="Times New Roman"/>
          <w:b/>
          <w:sz w:val="32"/>
          <w:szCs w:val="32"/>
        </w:rPr>
        <w:t>*8% + β</w:t>
      </w:r>
      <w:r w:rsidRPr="000942AF">
        <w:rPr>
          <w:rFonts w:ascii="Times New Roman" w:hAnsi="Times New Roman" w:cs="Times New Roman"/>
          <w:b/>
          <w:sz w:val="32"/>
          <w:szCs w:val="32"/>
          <w:vertAlign w:val="subscript"/>
        </w:rPr>
        <w:t xml:space="preserve">2 </w:t>
      </w:r>
      <w:r w:rsidRPr="000942AF">
        <w:rPr>
          <w:rFonts w:ascii="Times New Roman" w:hAnsi="Times New Roman" w:cs="Times New Roman"/>
          <w:b/>
          <w:sz w:val="32"/>
          <w:szCs w:val="32"/>
        </w:rPr>
        <w:t>4.33% + β</w:t>
      </w:r>
      <w:r w:rsidRPr="000942AF">
        <w:rPr>
          <w:rFonts w:ascii="Times New Roman" w:hAnsi="Times New Roman" w:cs="Times New Roman"/>
          <w:b/>
          <w:sz w:val="32"/>
          <w:szCs w:val="32"/>
          <w:vertAlign w:val="subscript"/>
        </w:rPr>
        <w:t xml:space="preserve">3 </w:t>
      </w:r>
      <w:r w:rsidRPr="000942AF">
        <w:rPr>
          <w:rFonts w:ascii="Times New Roman" w:hAnsi="Times New Roman" w:cs="Times New Roman"/>
          <w:b/>
          <w:sz w:val="32"/>
          <w:szCs w:val="32"/>
        </w:rPr>
        <w:t>3.17%</w:t>
      </w:r>
    </w:p>
    <w:p w14:paraId="41E56276" w14:textId="77777777" w:rsidR="00C80EF3" w:rsidRDefault="00C80EF3" w:rsidP="00824BF2">
      <w:pPr>
        <w:tabs>
          <w:tab w:val="left" w:pos="2500"/>
        </w:tabs>
        <w:rPr>
          <w:sz w:val="28"/>
          <w:szCs w:val="28"/>
        </w:rPr>
      </w:pPr>
      <w:r>
        <w:rPr>
          <w:rFonts w:ascii="Times New Roman" w:hAnsi="Times New Roman" w:cs="Times New Roman"/>
          <w:b/>
          <w:sz w:val="28"/>
          <w:szCs w:val="28"/>
        </w:rPr>
        <w:t>S</w:t>
      </w:r>
      <w:r>
        <w:rPr>
          <w:rFonts w:ascii="Times New Roman" w:hAnsi="Times New Roman" w:cs="Times New Roman"/>
          <w:sz w:val="28"/>
          <w:szCs w:val="28"/>
        </w:rPr>
        <w:t xml:space="preserve">uppose </w:t>
      </w:r>
      <w:proofErr w:type="gramStart"/>
      <w:r>
        <w:rPr>
          <w:rFonts w:ascii="Times New Roman" w:hAnsi="Times New Roman" w:cs="Times New Roman"/>
          <w:sz w:val="28"/>
          <w:szCs w:val="28"/>
        </w:rPr>
        <w:t>a  share</w:t>
      </w:r>
      <w:proofErr w:type="gramEnd"/>
      <w:r>
        <w:rPr>
          <w:rFonts w:ascii="Times New Roman" w:hAnsi="Times New Roman" w:cs="Times New Roman"/>
          <w:sz w:val="28"/>
          <w:szCs w:val="28"/>
        </w:rPr>
        <w:t xml:space="preserve"> of company X  has sensibility to market factor</w:t>
      </w:r>
      <w:r w:rsidR="00824359">
        <w:rPr>
          <w:rFonts w:ascii="Times New Roman" w:hAnsi="Times New Roman" w:cs="Times New Roman"/>
          <w:sz w:val="28"/>
          <w:szCs w:val="28"/>
        </w:rPr>
        <w:t xml:space="preserve"> or </w:t>
      </w:r>
      <w:r>
        <w:rPr>
          <w:rFonts w:ascii="Times New Roman" w:hAnsi="Times New Roman" w:cs="Times New Roman"/>
          <w:sz w:val="28"/>
          <w:szCs w:val="28"/>
        </w:rPr>
        <w:t xml:space="preserve"> B</w:t>
      </w:r>
      <w:r w:rsidRPr="00C80EF3">
        <w:rPr>
          <w:rFonts w:ascii="Times New Roman" w:hAnsi="Times New Roman" w:cs="Times New Roman"/>
          <w:sz w:val="28"/>
          <w:szCs w:val="28"/>
          <w:vertAlign w:val="subscript"/>
        </w:rPr>
        <w:t>1</w:t>
      </w:r>
      <w:r w:rsidR="00824359">
        <w:rPr>
          <w:rFonts w:ascii="Times New Roman" w:hAnsi="Times New Roman" w:cs="Times New Roman"/>
          <w:sz w:val="28"/>
          <w:szCs w:val="28"/>
          <w:vertAlign w:val="subscript"/>
        </w:rPr>
        <w:t xml:space="preserve"> is </w:t>
      </w:r>
      <w:r w:rsidR="00824359">
        <w:rPr>
          <w:rFonts w:ascii="Times New Roman" w:hAnsi="Times New Roman" w:cs="Times New Roman"/>
          <w:sz w:val="28"/>
          <w:szCs w:val="28"/>
        </w:rPr>
        <w:t xml:space="preserve"> 1.1 and sensibility to size factor or </w:t>
      </w:r>
      <w:r w:rsidR="00824359">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sidR="00824359">
        <w:rPr>
          <w:rFonts w:ascii="Times New Roman" w:hAnsi="Times New Roman" w:cs="Times New Roman"/>
          <w:sz w:val="28"/>
          <w:szCs w:val="28"/>
        </w:rPr>
        <w:t>B</w:t>
      </w:r>
      <w:r w:rsidR="00824359">
        <w:rPr>
          <w:rFonts w:ascii="Times New Roman" w:hAnsi="Times New Roman" w:cs="Times New Roman"/>
          <w:sz w:val="28"/>
          <w:szCs w:val="28"/>
          <w:vertAlign w:val="subscript"/>
        </w:rPr>
        <w:t>2</w:t>
      </w:r>
      <w:r w:rsidR="00824359" w:rsidRPr="00824359">
        <w:rPr>
          <w:rFonts w:ascii="Times New Roman" w:hAnsi="Times New Roman" w:cs="Times New Roman"/>
          <w:sz w:val="28"/>
          <w:szCs w:val="28"/>
        </w:rPr>
        <w:t xml:space="preserve"> </w:t>
      </w:r>
      <w:r w:rsidR="00824359">
        <w:rPr>
          <w:rFonts w:ascii="Times New Roman" w:hAnsi="Times New Roman" w:cs="Times New Roman"/>
          <w:sz w:val="28"/>
          <w:szCs w:val="28"/>
        </w:rPr>
        <w:t xml:space="preserve">    is 1.5 and  sensibility to value factor is B</w:t>
      </w:r>
      <w:r w:rsidR="00824359">
        <w:rPr>
          <w:rFonts w:ascii="Times New Roman" w:hAnsi="Times New Roman" w:cs="Times New Roman"/>
          <w:sz w:val="28"/>
          <w:szCs w:val="28"/>
          <w:vertAlign w:val="subscript"/>
        </w:rPr>
        <w:t xml:space="preserve">3  </w:t>
      </w:r>
      <w:r w:rsidR="00824359">
        <w:rPr>
          <w:sz w:val="28"/>
          <w:szCs w:val="28"/>
          <w:vertAlign w:val="subscript"/>
        </w:rPr>
        <w:t xml:space="preserve"> </w:t>
      </w:r>
      <w:r w:rsidR="00824359" w:rsidRPr="00824359">
        <w:rPr>
          <w:sz w:val="28"/>
          <w:szCs w:val="28"/>
        </w:rPr>
        <w:t>-0.5</w:t>
      </w:r>
      <w:r w:rsidR="00824359">
        <w:rPr>
          <w:sz w:val="28"/>
          <w:szCs w:val="28"/>
        </w:rPr>
        <w:t xml:space="preserve">, so the required return on share X is </w:t>
      </w:r>
    </w:p>
    <w:p w14:paraId="17FF23D5" w14:textId="77777777" w:rsidR="00824359" w:rsidRDefault="00824359" w:rsidP="00824BF2">
      <w:pPr>
        <w:tabs>
          <w:tab w:val="left" w:pos="2500"/>
        </w:tabs>
        <w:rPr>
          <w:sz w:val="28"/>
          <w:szCs w:val="28"/>
        </w:rPr>
      </w:pPr>
      <w:r>
        <w:rPr>
          <w:sz w:val="28"/>
          <w:szCs w:val="28"/>
        </w:rPr>
        <w:t xml:space="preserve">Also assume that risk free rate is 6%, </w:t>
      </w:r>
    </w:p>
    <w:p w14:paraId="320E697D" w14:textId="77777777" w:rsidR="00824359" w:rsidRDefault="00824359" w:rsidP="00824BF2">
      <w:pPr>
        <w:tabs>
          <w:tab w:val="left" w:pos="2500"/>
        </w:tabs>
        <w:rPr>
          <w:sz w:val="28"/>
          <w:szCs w:val="28"/>
        </w:rPr>
      </w:pPr>
      <w:r>
        <w:rPr>
          <w:sz w:val="28"/>
          <w:szCs w:val="28"/>
        </w:rPr>
        <w:t>R</w:t>
      </w:r>
      <w:r w:rsidRPr="00824359">
        <w:rPr>
          <w:sz w:val="28"/>
          <w:szCs w:val="28"/>
          <w:vertAlign w:val="subscript"/>
        </w:rPr>
        <w:t>x</w:t>
      </w:r>
      <w:r>
        <w:rPr>
          <w:sz w:val="28"/>
          <w:szCs w:val="28"/>
          <w:vertAlign w:val="subscript"/>
        </w:rPr>
        <w:t xml:space="preserve"> </w:t>
      </w:r>
      <w:r>
        <w:rPr>
          <w:sz w:val="28"/>
          <w:szCs w:val="28"/>
        </w:rPr>
        <w:t>= 6% + 8%*1.1 + 1.5* 4.33% + 3.17% * - (0.5)</w:t>
      </w:r>
    </w:p>
    <w:p w14:paraId="6DF1A258" w14:textId="77777777" w:rsidR="00824359" w:rsidRDefault="00824359" w:rsidP="00824BF2">
      <w:pPr>
        <w:tabs>
          <w:tab w:val="left" w:pos="2500"/>
        </w:tabs>
        <w:rPr>
          <w:sz w:val="28"/>
          <w:szCs w:val="28"/>
        </w:rPr>
      </w:pPr>
      <w:r>
        <w:rPr>
          <w:sz w:val="28"/>
          <w:szCs w:val="28"/>
        </w:rPr>
        <w:t>R</w:t>
      </w:r>
      <w:r w:rsidRPr="00824359">
        <w:rPr>
          <w:sz w:val="28"/>
          <w:szCs w:val="28"/>
          <w:vertAlign w:val="subscript"/>
        </w:rPr>
        <w:t>x</w:t>
      </w:r>
      <w:r>
        <w:rPr>
          <w:sz w:val="28"/>
          <w:szCs w:val="28"/>
          <w:vertAlign w:val="subscript"/>
        </w:rPr>
        <w:t xml:space="preserve">= </w:t>
      </w:r>
      <w:r>
        <w:rPr>
          <w:sz w:val="28"/>
          <w:szCs w:val="28"/>
        </w:rPr>
        <w:t>19.71%</w:t>
      </w:r>
    </w:p>
    <w:p w14:paraId="69EE042D" w14:textId="77777777" w:rsidR="00824359" w:rsidRDefault="00824359" w:rsidP="00824BF2">
      <w:pPr>
        <w:tabs>
          <w:tab w:val="left" w:pos="2500"/>
        </w:tabs>
        <w:rPr>
          <w:sz w:val="28"/>
          <w:szCs w:val="28"/>
        </w:rPr>
      </w:pPr>
      <w:r>
        <w:rPr>
          <w:sz w:val="28"/>
          <w:szCs w:val="28"/>
        </w:rPr>
        <w:t xml:space="preserve">FFM estimates required return to be 19.71% whereas if CAPM is used the required return would have been </w:t>
      </w:r>
    </w:p>
    <w:p w14:paraId="6B231613" w14:textId="77777777" w:rsidR="00824359" w:rsidRDefault="00824359" w:rsidP="00824BF2">
      <w:pPr>
        <w:tabs>
          <w:tab w:val="left" w:pos="2500"/>
        </w:tabs>
        <w:rPr>
          <w:sz w:val="28"/>
          <w:szCs w:val="28"/>
        </w:rPr>
      </w:pPr>
      <w:r>
        <w:rPr>
          <w:sz w:val="28"/>
          <w:szCs w:val="28"/>
        </w:rPr>
        <w:t>R</w:t>
      </w:r>
      <w:r w:rsidRPr="007A3153">
        <w:rPr>
          <w:sz w:val="28"/>
          <w:szCs w:val="28"/>
          <w:vertAlign w:val="subscript"/>
        </w:rPr>
        <w:t>x</w:t>
      </w:r>
      <w:r w:rsidR="007A3153">
        <w:rPr>
          <w:sz w:val="28"/>
          <w:szCs w:val="28"/>
          <w:vertAlign w:val="subscript"/>
        </w:rPr>
        <w:t xml:space="preserve"> </w:t>
      </w:r>
      <w:r w:rsidR="007A3153">
        <w:rPr>
          <w:sz w:val="28"/>
          <w:szCs w:val="28"/>
        </w:rPr>
        <w:t>= 6% + 8%*1.1</w:t>
      </w:r>
    </w:p>
    <w:p w14:paraId="3C12CE0A" w14:textId="77777777" w:rsidR="007A3153" w:rsidRDefault="007A3153" w:rsidP="00824BF2">
      <w:pPr>
        <w:tabs>
          <w:tab w:val="left" w:pos="2500"/>
        </w:tabs>
        <w:rPr>
          <w:sz w:val="28"/>
          <w:szCs w:val="28"/>
        </w:rPr>
      </w:pPr>
      <w:r>
        <w:rPr>
          <w:sz w:val="28"/>
          <w:szCs w:val="28"/>
        </w:rPr>
        <w:t xml:space="preserve">  = 14.8%</w:t>
      </w:r>
    </w:p>
    <w:p w14:paraId="38772848" w14:textId="77777777" w:rsidR="007A3153" w:rsidRDefault="007A3153" w:rsidP="00824BF2">
      <w:pPr>
        <w:tabs>
          <w:tab w:val="left" w:pos="2500"/>
        </w:tabs>
        <w:rPr>
          <w:sz w:val="28"/>
          <w:szCs w:val="28"/>
        </w:rPr>
      </w:pPr>
    </w:p>
    <w:p w14:paraId="4E51130B" w14:textId="77777777" w:rsidR="007A3153" w:rsidRDefault="007A3153" w:rsidP="00824BF2">
      <w:pPr>
        <w:tabs>
          <w:tab w:val="left" w:pos="2500"/>
        </w:tabs>
        <w:rPr>
          <w:sz w:val="28"/>
          <w:szCs w:val="28"/>
        </w:rPr>
      </w:pPr>
      <w:r>
        <w:rPr>
          <w:sz w:val="28"/>
          <w:szCs w:val="28"/>
        </w:rPr>
        <w:lastRenderedPageBreak/>
        <w:t xml:space="preserve">CAPM required return is lower than FFM return because CAPM assumes that investors do not require size factor premium and value factor premium and this factor premium are already in market factor premium or this size factor and value factor premium are due to market inefficiency. But considerable studies and empirical work has shown that small cap company </w:t>
      </w:r>
      <w:r w:rsidR="00660545">
        <w:rPr>
          <w:sz w:val="28"/>
          <w:szCs w:val="28"/>
        </w:rPr>
        <w:t>and high</w:t>
      </w:r>
      <w:r>
        <w:rPr>
          <w:sz w:val="28"/>
          <w:szCs w:val="28"/>
        </w:rPr>
        <w:t xml:space="preserve"> value company outperforms big cap and low value company over a long period of time horizon both in US and other developed market. </w:t>
      </w:r>
    </w:p>
    <w:p w14:paraId="17547260" w14:textId="77777777" w:rsidR="00F95C0E" w:rsidRDefault="0060198A" w:rsidP="0060198A">
      <w:pPr>
        <w:tabs>
          <w:tab w:val="left" w:pos="2500"/>
        </w:tabs>
        <w:rPr>
          <w:sz w:val="28"/>
          <w:szCs w:val="28"/>
        </w:rPr>
      </w:pPr>
      <w:r>
        <w:rPr>
          <w:sz w:val="28"/>
          <w:szCs w:val="28"/>
        </w:rPr>
        <w:t xml:space="preserve">FFM says in the above example that the required return of 19.71 </w:t>
      </w:r>
      <w:r w:rsidR="0011025D">
        <w:rPr>
          <w:sz w:val="28"/>
          <w:szCs w:val="28"/>
        </w:rPr>
        <w:t xml:space="preserve">% </w:t>
      </w:r>
      <w:r>
        <w:rPr>
          <w:sz w:val="28"/>
          <w:szCs w:val="28"/>
        </w:rPr>
        <w:t xml:space="preserve">comes from three risk </w:t>
      </w:r>
      <w:r w:rsidR="00F95C0E">
        <w:rPr>
          <w:sz w:val="28"/>
          <w:szCs w:val="28"/>
        </w:rPr>
        <w:t>sources,</w:t>
      </w:r>
      <w:r>
        <w:rPr>
          <w:sz w:val="28"/>
          <w:szCs w:val="28"/>
        </w:rPr>
        <w:t xml:space="preserve"> market </w:t>
      </w:r>
      <w:proofErr w:type="gramStart"/>
      <w:r>
        <w:rPr>
          <w:sz w:val="28"/>
          <w:szCs w:val="28"/>
        </w:rPr>
        <w:t>risk ,</w:t>
      </w:r>
      <w:proofErr w:type="gramEnd"/>
      <w:r>
        <w:rPr>
          <w:sz w:val="28"/>
          <w:szCs w:val="28"/>
        </w:rPr>
        <w:t xml:space="preserve"> size factor and value factor risk. Moreover the FFM also says that company X is a very small size company as depicted </w:t>
      </w:r>
      <w:r w:rsidR="0011025D">
        <w:rPr>
          <w:sz w:val="28"/>
          <w:szCs w:val="28"/>
        </w:rPr>
        <w:t xml:space="preserve">by </w:t>
      </w:r>
      <w:proofErr w:type="gramStart"/>
      <w:r w:rsidR="0011025D">
        <w:rPr>
          <w:sz w:val="28"/>
          <w:szCs w:val="28"/>
        </w:rPr>
        <w:t xml:space="preserve">the </w:t>
      </w:r>
      <w:r>
        <w:rPr>
          <w:sz w:val="28"/>
          <w:szCs w:val="28"/>
        </w:rPr>
        <w:t xml:space="preserve"> size</w:t>
      </w:r>
      <w:proofErr w:type="gramEnd"/>
      <w:r>
        <w:rPr>
          <w:sz w:val="28"/>
          <w:szCs w:val="28"/>
        </w:rPr>
        <w:t xml:space="preserve"> factor beta of 1.5 and size factor contributes to its </w:t>
      </w:r>
      <w:r w:rsidR="00F95C0E">
        <w:rPr>
          <w:sz w:val="28"/>
          <w:szCs w:val="28"/>
        </w:rPr>
        <w:t>return of 4.33% *1.5 = 6.5%. Beta to value factor of -0.5 means that X is a low value company (or growth company</w:t>
      </w:r>
      <w:proofErr w:type="gramStart"/>
      <w:r w:rsidR="00F95C0E">
        <w:rPr>
          <w:sz w:val="28"/>
          <w:szCs w:val="28"/>
        </w:rPr>
        <w:t>)  and</w:t>
      </w:r>
      <w:proofErr w:type="gramEnd"/>
      <w:r w:rsidR="00F95C0E">
        <w:rPr>
          <w:sz w:val="28"/>
          <w:szCs w:val="28"/>
        </w:rPr>
        <w:t xml:space="preserve"> this value factor contributes negatively to its required return. </w:t>
      </w:r>
    </w:p>
    <w:p w14:paraId="1DB49D80" w14:textId="77777777" w:rsidR="00F95C0E" w:rsidRDefault="00F95C0E" w:rsidP="0060198A">
      <w:pPr>
        <w:tabs>
          <w:tab w:val="left" w:pos="2500"/>
        </w:tabs>
        <w:rPr>
          <w:sz w:val="28"/>
          <w:szCs w:val="28"/>
        </w:rPr>
      </w:pPr>
      <w:r>
        <w:rPr>
          <w:sz w:val="28"/>
          <w:szCs w:val="28"/>
        </w:rPr>
        <w:t>With FFM, it is also possible to construct portfolio to the investment objective of portfolio manager.</w:t>
      </w:r>
    </w:p>
    <w:p w14:paraId="350AFC0F" w14:textId="77777777" w:rsidR="007A3153" w:rsidRDefault="00F95C0E" w:rsidP="008F6AF6">
      <w:pPr>
        <w:tabs>
          <w:tab w:val="left" w:pos="2500"/>
        </w:tabs>
        <w:rPr>
          <w:sz w:val="28"/>
          <w:szCs w:val="28"/>
        </w:rPr>
      </w:pPr>
      <w:r>
        <w:rPr>
          <w:sz w:val="28"/>
          <w:szCs w:val="28"/>
        </w:rPr>
        <w:t xml:space="preserve">For example, suppose 3 companies A, B, C are to be combined in a portfolio and investment manager want that portfolio return </w:t>
      </w:r>
      <w:r w:rsidRPr="00804BCF">
        <w:rPr>
          <w:b/>
          <w:sz w:val="28"/>
          <w:szCs w:val="28"/>
        </w:rPr>
        <w:t xml:space="preserve">to go up by </w:t>
      </w:r>
      <w:r w:rsidR="00804BCF" w:rsidRPr="00804BCF">
        <w:rPr>
          <w:b/>
          <w:sz w:val="28"/>
          <w:szCs w:val="28"/>
        </w:rPr>
        <w:t>2</w:t>
      </w:r>
      <w:r>
        <w:rPr>
          <w:sz w:val="28"/>
          <w:szCs w:val="28"/>
        </w:rPr>
        <w:t xml:space="preserve">% when market return </w:t>
      </w:r>
      <w:r w:rsidRPr="00804BCF">
        <w:rPr>
          <w:b/>
          <w:sz w:val="28"/>
          <w:szCs w:val="28"/>
        </w:rPr>
        <w:t xml:space="preserve">goes up by </w:t>
      </w:r>
      <w:r w:rsidR="00804BCF" w:rsidRPr="00804BCF">
        <w:rPr>
          <w:b/>
          <w:sz w:val="28"/>
          <w:szCs w:val="28"/>
        </w:rPr>
        <w:t>1%</w:t>
      </w:r>
      <w:r w:rsidR="00804BCF">
        <w:rPr>
          <w:sz w:val="28"/>
          <w:szCs w:val="28"/>
        </w:rPr>
        <w:t xml:space="preserve"> and portfolio return to </w:t>
      </w:r>
      <w:r w:rsidR="00804BCF" w:rsidRPr="00804BCF">
        <w:rPr>
          <w:b/>
          <w:sz w:val="28"/>
          <w:szCs w:val="28"/>
        </w:rPr>
        <w:t>go up by 3%</w:t>
      </w:r>
      <w:r w:rsidR="00804BCF">
        <w:rPr>
          <w:sz w:val="28"/>
          <w:szCs w:val="28"/>
        </w:rPr>
        <w:t xml:space="preserve"> when market return of small size companies </w:t>
      </w:r>
      <w:r w:rsidR="00804BCF" w:rsidRPr="00804BCF">
        <w:rPr>
          <w:b/>
          <w:sz w:val="28"/>
          <w:szCs w:val="28"/>
        </w:rPr>
        <w:t>go up by 1%</w:t>
      </w:r>
      <w:r w:rsidR="00804BCF">
        <w:rPr>
          <w:sz w:val="28"/>
          <w:szCs w:val="28"/>
        </w:rPr>
        <w:t xml:space="preserve"> and portfolio </w:t>
      </w:r>
      <w:r w:rsidR="00804BCF" w:rsidRPr="00804BCF">
        <w:rPr>
          <w:b/>
          <w:sz w:val="28"/>
          <w:szCs w:val="28"/>
        </w:rPr>
        <w:t>return to go up by 2%</w:t>
      </w:r>
      <w:r w:rsidR="00804BCF">
        <w:rPr>
          <w:sz w:val="28"/>
          <w:szCs w:val="28"/>
        </w:rPr>
        <w:t xml:space="preserve"> when portfolio of value company </w:t>
      </w:r>
      <w:r w:rsidR="00804BCF" w:rsidRPr="00804BCF">
        <w:rPr>
          <w:b/>
          <w:sz w:val="28"/>
          <w:szCs w:val="28"/>
        </w:rPr>
        <w:t>goes down by 1%.</w:t>
      </w:r>
      <w:r w:rsidR="00804BCF">
        <w:rPr>
          <w:sz w:val="28"/>
          <w:szCs w:val="28"/>
        </w:rPr>
        <w:t xml:space="preserve">  Following information is available </w:t>
      </w:r>
      <w:r>
        <w:rPr>
          <w:sz w:val="28"/>
          <w:szCs w:val="28"/>
        </w:rPr>
        <w:tab/>
      </w:r>
    </w:p>
    <w:tbl>
      <w:tblPr>
        <w:tblStyle w:val="TableGrid"/>
        <w:tblW w:w="0" w:type="auto"/>
        <w:jc w:val="center"/>
        <w:tblLook w:val="04A0" w:firstRow="1" w:lastRow="0" w:firstColumn="1" w:lastColumn="0" w:noHBand="0" w:noVBand="1"/>
      </w:tblPr>
      <w:tblGrid>
        <w:gridCol w:w="3945"/>
        <w:gridCol w:w="575"/>
      </w:tblGrid>
      <w:tr w:rsidR="0060198A" w:rsidRPr="0060198A" w14:paraId="741DEC3B" w14:textId="77777777" w:rsidTr="008F6AF6">
        <w:trPr>
          <w:trHeight w:val="300"/>
          <w:jc w:val="center"/>
        </w:trPr>
        <w:tc>
          <w:tcPr>
            <w:tcW w:w="4520" w:type="dxa"/>
            <w:gridSpan w:val="2"/>
            <w:noWrap/>
            <w:hideMark/>
          </w:tcPr>
          <w:p w14:paraId="0174AD03" w14:textId="77777777" w:rsidR="0060198A" w:rsidRPr="0060198A" w:rsidRDefault="0060198A" w:rsidP="0060198A">
            <w:pPr>
              <w:tabs>
                <w:tab w:val="left" w:pos="2500"/>
              </w:tabs>
              <w:rPr>
                <w:b/>
                <w:bCs/>
                <w:sz w:val="28"/>
                <w:szCs w:val="28"/>
              </w:rPr>
            </w:pPr>
            <w:r w:rsidRPr="0060198A">
              <w:rPr>
                <w:b/>
                <w:bCs/>
                <w:sz w:val="28"/>
                <w:szCs w:val="28"/>
              </w:rPr>
              <w:t xml:space="preserve">Factor Risk Premium Estimate </w:t>
            </w:r>
          </w:p>
        </w:tc>
      </w:tr>
      <w:tr w:rsidR="0060198A" w:rsidRPr="0060198A" w14:paraId="29C15934" w14:textId="77777777" w:rsidTr="008F6AF6">
        <w:trPr>
          <w:trHeight w:val="300"/>
          <w:jc w:val="center"/>
        </w:trPr>
        <w:tc>
          <w:tcPr>
            <w:tcW w:w="3945" w:type="dxa"/>
            <w:noWrap/>
            <w:hideMark/>
          </w:tcPr>
          <w:p w14:paraId="3AFC90B7" w14:textId="77777777" w:rsidR="0060198A" w:rsidRPr="0060198A" w:rsidRDefault="0060198A" w:rsidP="0060198A">
            <w:pPr>
              <w:tabs>
                <w:tab w:val="left" w:pos="2500"/>
              </w:tabs>
              <w:rPr>
                <w:sz w:val="28"/>
                <w:szCs w:val="28"/>
              </w:rPr>
            </w:pPr>
            <w:r w:rsidRPr="0060198A">
              <w:rPr>
                <w:sz w:val="28"/>
                <w:szCs w:val="28"/>
              </w:rPr>
              <w:t>Market factor premium</w:t>
            </w:r>
          </w:p>
        </w:tc>
        <w:tc>
          <w:tcPr>
            <w:tcW w:w="575" w:type="dxa"/>
            <w:noWrap/>
            <w:hideMark/>
          </w:tcPr>
          <w:p w14:paraId="06489679" w14:textId="77777777" w:rsidR="0060198A" w:rsidRPr="0060198A" w:rsidRDefault="0060198A" w:rsidP="0060198A">
            <w:pPr>
              <w:tabs>
                <w:tab w:val="left" w:pos="2500"/>
              </w:tabs>
              <w:rPr>
                <w:sz w:val="28"/>
                <w:szCs w:val="28"/>
              </w:rPr>
            </w:pPr>
            <w:r w:rsidRPr="0060198A">
              <w:rPr>
                <w:sz w:val="28"/>
                <w:szCs w:val="28"/>
              </w:rPr>
              <w:t>7%</w:t>
            </w:r>
          </w:p>
        </w:tc>
      </w:tr>
      <w:tr w:rsidR="0060198A" w:rsidRPr="0060198A" w14:paraId="2693B488" w14:textId="77777777" w:rsidTr="008F6AF6">
        <w:trPr>
          <w:trHeight w:val="300"/>
          <w:jc w:val="center"/>
        </w:trPr>
        <w:tc>
          <w:tcPr>
            <w:tcW w:w="3945" w:type="dxa"/>
            <w:noWrap/>
            <w:hideMark/>
          </w:tcPr>
          <w:p w14:paraId="7987F109" w14:textId="77777777" w:rsidR="0060198A" w:rsidRPr="0060198A" w:rsidRDefault="0060198A" w:rsidP="0060198A">
            <w:pPr>
              <w:tabs>
                <w:tab w:val="left" w:pos="2500"/>
              </w:tabs>
              <w:rPr>
                <w:sz w:val="28"/>
                <w:szCs w:val="28"/>
              </w:rPr>
            </w:pPr>
            <w:r w:rsidRPr="0060198A">
              <w:rPr>
                <w:sz w:val="28"/>
                <w:szCs w:val="28"/>
              </w:rPr>
              <w:t>Size factor premium</w:t>
            </w:r>
          </w:p>
        </w:tc>
        <w:tc>
          <w:tcPr>
            <w:tcW w:w="575" w:type="dxa"/>
            <w:noWrap/>
            <w:hideMark/>
          </w:tcPr>
          <w:p w14:paraId="6F36DB9B" w14:textId="77777777" w:rsidR="0060198A" w:rsidRPr="0060198A" w:rsidRDefault="0060198A" w:rsidP="0060198A">
            <w:pPr>
              <w:tabs>
                <w:tab w:val="left" w:pos="2500"/>
              </w:tabs>
              <w:rPr>
                <w:sz w:val="28"/>
                <w:szCs w:val="28"/>
              </w:rPr>
            </w:pPr>
            <w:r w:rsidRPr="0060198A">
              <w:rPr>
                <w:sz w:val="28"/>
                <w:szCs w:val="28"/>
              </w:rPr>
              <w:t>4%</w:t>
            </w:r>
          </w:p>
        </w:tc>
      </w:tr>
      <w:tr w:rsidR="0060198A" w:rsidRPr="0060198A" w14:paraId="1A463447" w14:textId="77777777" w:rsidTr="008F6AF6">
        <w:trPr>
          <w:trHeight w:val="300"/>
          <w:jc w:val="center"/>
        </w:trPr>
        <w:tc>
          <w:tcPr>
            <w:tcW w:w="3945" w:type="dxa"/>
            <w:noWrap/>
            <w:hideMark/>
          </w:tcPr>
          <w:p w14:paraId="0B819C8D" w14:textId="77777777" w:rsidR="0060198A" w:rsidRPr="0060198A" w:rsidRDefault="0060198A" w:rsidP="0060198A">
            <w:pPr>
              <w:tabs>
                <w:tab w:val="left" w:pos="2500"/>
              </w:tabs>
              <w:rPr>
                <w:sz w:val="28"/>
                <w:szCs w:val="28"/>
              </w:rPr>
            </w:pPr>
            <w:r w:rsidRPr="0060198A">
              <w:rPr>
                <w:sz w:val="28"/>
                <w:szCs w:val="28"/>
              </w:rPr>
              <w:t>Value factor premium</w:t>
            </w:r>
          </w:p>
        </w:tc>
        <w:tc>
          <w:tcPr>
            <w:tcW w:w="575" w:type="dxa"/>
            <w:noWrap/>
            <w:hideMark/>
          </w:tcPr>
          <w:p w14:paraId="065F8A38" w14:textId="77777777" w:rsidR="0060198A" w:rsidRPr="0060198A" w:rsidRDefault="0060198A" w:rsidP="0060198A">
            <w:pPr>
              <w:tabs>
                <w:tab w:val="left" w:pos="2500"/>
              </w:tabs>
              <w:rPr>
                <w:sz w:val="28"/>
                <w:szCs w:val="28"/>
              </w:rPr>
            </w:pPr>
            <w:r w:rsidRPr="0060198A">
              <w:rPr>
                <w:sz w:val="28"/>
                <w:szCs w:val="28"/>
              </w:rPr>
              <w:t>3%</w:t>
            </w:r>
          </w:p>
        </w:tc>
      </w:tr>
    </w:tbl>
    <w:p w14:paraId="12504889" w14:textId="77777777" w:rsidR="007A3153" w:rsidRDefault="007A3153" w:rsidP="00824BF2">
      <w:pPr>
        <w:tabs>
          <w:tab w:val="left" w:pos="2500"/>
        </w:tabs>
        <w:rPr>
          <w:sz w:val="28"/>
          <w:szCs w:val="28"/>
        </w:rPr>
      </w:pPr>
    </w:p>
    <w:p w14:paraId="2CFB60D9" w14:textId="77777777" w:rsidR="00F95C0E" w:rsidRPr="007A3153" w:rsidRDefault="00F95C0E" w:rsidP="00824BF2">
      <w:pPr>
        <w:tabs>
          <w:tab w:val="left" w:pos="2500"/>
        </w:tabs>
        <w:rPr>
          <w:sz w:val="28"/>
          <w:szCs w:val="28"/>
        </w:rPr>
      </w:pPr>
    </w:p>
    <w:tbl>
      <w:tblPr>
        <w:tblStyle w:val="TableGrid"/>
        <w:tblW w:w="0" w:type="auto"/>
        <w:tblLook w:val="04A0" w:firstRow="1" w:lastRow="0" w:firstColumn="1" w:lastColumn="0" w:noHBand="0" w:noVBand="1"/>
      </w:tblPr>
      <w:tblGrid>
        <w:gridCol w:w="2024"/>
        <w:gridCol w:w="2494"/>
        <w:gridCol w:w="2478"/>
        <w:gridCol w:w="2398"/>
        <w:gridCol w:w="2398"/>
      </w:tblGrid>
      <w:tr w:rsidR="00804BCF" w:rsidRPr="00920E17" w14:paraId="3228C454" w14:textId="77777777" w:rsidTr="000B0D9D">
        <w:trPr>
          <w:trHeight w:val="300"/>
        </w:trPr>
        <w:tc>
          <w:tcPr>
            <w:tcW w:w="2024" w:type="dxa"/>
            <w:noWrap/>
            <w:hideMark/>
          </w:tcPr>
          <w:p w14:paraId="42BF3DB2" w14:textId="77777777" w:rsidR="00804BCF" w:rsidRPr="00920E17" w:rsidRDefault="00804BCF" w:rsidP="0060198A">
            <w:pPr>
              <w:tabs>
                <w:tab w:val="left" w:pos="2500"/>
              </w:tabs>
              <w:rPr>
                <w:b/>
                <w:sz w:val="28"/>
                <w:szCs w:val="28"/>
              </w:rPr>
            </w:pPr>
            <w:r w:rsidRPr="00920E17">
              <w:rPr>
                <w:b/>
                <w:sz w:val="28"/>
                <w:szCs w:val="28"/>
              </w:rPr>
              <w:lastRenderedPageBreak/>
              <w:t xml:space="preserve">Company </w:t>
            </w:r>
          </w:p>
        </w:tc>
        <w:tc>
          <w:tcPr>
            <w:tcW w:w="2494" w:type="dxa"/>
            <w:noWrap/>
            <w:hideMark/>
          </w:tcPr>
          <w:p w14:paraId="3DAEBFD7" w14:textId="77777777" w:rsidR="00804BCF" w:rsidRPr="00920E17" w:rsidRDefault="00804BCF" w:rsidP="0060198A">
            <w:pPr>
              <w:tabs>
                <w:tab w:val="left" w:pos="2500"/>
              </w:tabs>
              <w:rPr>
                <w:b/>
                <w:sz w:val="28"/>
                <w:szCs w:val="28"/>
              </w:rPr>
            </w:pPr>
            <w:r w:rsidRPr="00920E17">
              <w:rPr>
                <w:b/>
                <w:sz w:val="28"/>
                <w:szCs w:val="28"/>
              </w:rPr>
              <w:t>Beta or sensibility to  market factor</w:t>
            </w:r>
          </w:p>
        </w:tc>
        <w:tc>
          <w:tcPr>
            <w:tcW w:w="2478" w:type="dxa"/>
            <w:noWrap/>
            <w:hideMark/>
          </w:tcPr>
          <w:p w14:paraId="74025D57" w14:textId="77777777" w:rsidR="00804BCF" w:rsidRPr="00920E17" w:rsidRDefault="00804BCF" w:rsidP="0060198A">
            <w:pPr>
              <w:tabs>
                <w:tab w:val="left" w:pos="2500"/>
              </w:tabs>
              <w:rPr>
                <w:b/>
                <w:sz w:val="28"/>
                <w:szCs w:val="28"/>
              </w:rPr>
            </w:pPr>
            <w:r w:rsidRPr="00920E17">
              <w:rPr>
                <w:b/>
                <w:sz w:val="28"/>
                <w:szCs w:val="28"/>
              </w:rPr>
              <w:t xml:space="preserve">Beta or sensibility to size factor </w:t>
            </w:r>
          </w:p>
        </w:tc>
        <w:tc>
          <w:tcPr>
            <w:tcW w:w="2398" w:type="dxa"/>
            <w:noWrap/>
            <w:hideMark/>
          </w:tcPr>
          <w:p w14:paraId="19C3C254" w14:textId="77777777" w:rsidR="00804BCF" w:rsidRPr="00920E17" w:rsidRDefault="00804BCF" w:rsidP="0060198A">
            <w:pPr>
              <w:tabs>
                <w:tab w:val="left" w:pos="2500"/>
              </w:tabs>
              <w:rPr>
                <w:b/>
                <w:sz w:val="28"/>
                <w:szCs w:val="28"/>
              </w:rPr>
            </w:pPr>
            <w:r w:rsidRPr="00920E17">
              <w:rPr>
                <w:b/>
                <w:sz w:val="28"/>
                <w:szCs w:val="28"/>
              </w:rPr>
              <w:t>Beta or sensibility to value factor</w:t>
            </w:r>
          </w:p>
        </w:tc>
        <w:tc>
          <w:tcPr>
            <w:tcW w:w="2398" w:type="dxa"/>
          </w:tcPr>
          <w:p w14:paraId="0602BD67" w14:textId="77777777" w:rsidR="00804BCF" w:rsidRPr="00920E17" w:rsidRDefault="00804BCF" w:rsidP="0060198A">
            <w:pPr>
              <w:tabs>
                <w:tab w:val="left" w:pos="2500"/>
              </w:tabs>
              <w:rPr>
                <w:b/>
                <w:sz w:val="28"/>
                <w:szCs w:val="28"/>
              </w:rPr>
            </w:pPr>
            <w:r w:rsidRPr="00920E17">
              <w:rPr>
                <w:b/>
                <w:sz w:val="28"/>
                <w:szCs w:val="28"/>
              </w:rPr>
              <w:t>Expected Return</w:t>
            </w:r>
          </w:p>
        </w:tc>
      </w:tr>
      <w:tr w:rsidR="00804BCF" w:rsidRPr="0060198A" w14:paraId="00889BE7" w14:textId="77777777" w:rsidTr="000B0D9D">
        <w:trPr>
          <w:trHeight w:val="300"/>
        </w:trPr>
        <w:tc>
          <w:tcPr>
            <w:tcW w:w="2024" w:type="dxa"/>
            <w:noWrap/>
            <w:hideMark/>
          </w:tcPr>
          <w:p w14:paraId="61008EEC" w14:textId="77777777" w:rsidR="00804BCF" w:rsidRPr="0060198A" w:rsidRDefault="00804BCF" w:rsidP="0060198A">
            <w:pPr>
              <w:tabs>
                <w:tab w:val="left" w:pos="2500"/>
              </w:tabs>
              <w:rPr>
                <w:sz w:val="28"/>
                <w:szCs w:val="28"/>
              </w:rPr>
            </w:pPr>
            <w:r w:rsidRPr="0060198A">
              <w:rPr>
                <w:sz w:val="28"/>
                <w:szCs w:val="28"/>
              </w:rPr>
              <w:t>A</w:t>
            </w:r>
          </w:p>
        </w:tc>
        <w:tc>
          <w:tcPr>
            <w:tcW w:w="2494" w:type="dxa"/>
            <w:noWrap/>
            <w:hideMark/>
          </w:tcPr>
          <w:p w14:paraId="6D77EDB7" w14:textId="77777777" w:rsidR="00804BCF" w:rsidRPr="0060198A" w:rsidRDefault="00804BCF" w:rsidP="0060198A">
            <w:pPr>
              <w:tabs>
                <w:tab w:val="left" w:pos="2500"/>
              </w:tabs>
              <w:rPr>
                <w:sz w:val="28"/>
                <w:szCs w:val="28"/>
              </w:rPr>
            </w:pPr>
            <w:r w:rsidRPr="0060198A">
              <w:rPr>
                <w:sz w:val="28"/>
                <w:szCs w:val="28"/>
              </w:rPr>
              <w:t xml:space="preserve">                                           1.20 </w:t>
            </w:r>
          </w:p>
        </w:tc>
        <w:tc>
          <w:tcPr>
            <w:tcW w:w="2478" w:type="dxa"/>
            <w:noWrap/>
            <w:hideMark/>
          </w:tcPr>
          <w:p w14:paraId="2CE77A98" w14:textId="77777777" w:rsidR="00804BCF" w:rsidRPr="0060198A" w:rsidRDefault="00804BCF" w:rsidP="0060198A">
            <w:pPr>
              <w:tabs>
                <w:tab w:val="left" w:pos="2500"/>
              </w:tabs>
              <w:rPr>
                <w:sz w:val="28"/>
                <w:szCs w:val="28"/>
              </w:rPr>
            </w:pPr>
            <w:r w:rsidRPr="0060198A">
              <w:rPr>
                <w:sz w:val="28"/>
                <w:szCs w:val="28"/>
              </w:rPr>
              <w:t xml:space="preserve">                                          0.50 </w:t>
            </w:r>
          </w:p>
        </w:tc>
        <w:tc>
          <w:tcPr>
            <w:tcW w:w="2398" w:type="dxa"/>
            <w:noWrap/>
            <w:hideMark/>
          </w:tcPr>
          <w:p w14:paraId="4756EF76" w14:textId="77777777" w:rsidR="00804BCF" w:rsidRPr="0060198A" w:rsidRDefault="00804BCF" w:rsidP="0060198A">
            <w:pPr>
              <w:tabs>
                <w:tab w:val="left" w:pos="2500"/>
              </w:tabs>
              <w:rPr>
                <w:sz w:val="28"/>
                <w:szCs w:val="28"/>
              </w:rPr>
            </w:pPr>
            <w:r w:rsidRPr="0060198A">
              <w:rPr>
                <w:sz w:val="28"/>
                <w:szCs w:val="28"/>
              </w:rPr>
              <w:t xml:space="preserve">                                      (0.50)</w:t>
            </w:r>
          </w:p>
        </w:tc>
        <w:tc>
          <w:tcPr>
            <w:tcW w:w="2398" w:type="dxa"/>
          </w:tcPr>
          <w:p w14:paraId="6D2D5E54" w14:textId="77777777" w:rsidR="00804BCF" w:rsidRPr="0060198A" w:rsidRDefault="00804BCF" w:rsidP="0060198A">
            <w:pPr>
              <w:tabs>
                <w:tab w:val="left" w:pos="2500"/>
              </w:tabs>
              <w:rPr>
                <w:sz w:val="28"/>
                <w:szCs w:val="28"/>
              </w:rPr>
            </w:pPr>
            <w:r>
              <w:rPr>
                <w:sz w:val="28"/>
                <w:szCs w:val="28"/>
              </w:rPr>
              <w:t>15%</w:t>
            </w:r>
          </w:p>
        </w:tc>
      </w:tr>
      <w:tr w:rsidR="00804BCF" w:rsidRPr="0060198A" w14:paraId="10AC2B95" w14:textId="77777777" w:rsidTr="000B0D9D">
        <w:trPr>
          <w:trHeight w:val="300"/>
        </w:trPr>
        <w:tc>
          <w:tcPr>
            <w:tcW w:w="2024" w:type="dxa"/>
            <w:noWrap/>
            <w:hideMark/>
          </w:tcPr>
          <w:p w14:paraId="13D1A93D" w14:textId="77777777" w:rsidR="00804BCF" w:rsidRPr="0060198A" w:rsidRDefault="00804BCF" w:rsidP="0060198A">
            <w:pPr>
              <w:tabs>
                <w:tab w:val="left" w:pos="2500"/>
              </w:tabs>
              <w:rPr>
                <w:sz w:val="28"/>
                <w:szCs w:val="28"/>
              </w:rPr>
            </w:pPr>
            <w:r w:rsidRPr="0060198A">
              <w:rPr>
                <w:sz w:val="28"/>
                <w:szCs w:val="28"/>
              </w:rPr>
              <w:t>B</w:t>
            </w:r>
          </w:p>
        </w:tc>
        <w:tc>
          <w:tcPr>
            <w:tcW w:w="2494" w:type="dxa"/>
            <w:noWrap/>
            <w:hideMark/>
          </w:tcPr>
          <w:p w14:paraId="6D56451A" w14:textId="77777777" w:rsidR="00804BCF" w:rsidRPr="0060198A" w:rsidRDefault="00804BCF" w:rsidP="0060198A">
            <w:pPr>
              <w:tabs>
                <w:tab w:val="left" w:pos="2500"/>
              </w:tabs>
              <w:rPr>
                <w:sz w:val="28"/>
                <w:szCs w:val="28"/>
              </w:rPr>
            </w:pPr>
            <w:r w:rsidRPr="0060198A">
              <w:rPr>
                <w:sz w:val="28"/>
                <w:szCs w:val="28"/>
              </w:rPr>
              <w:t xml:space="preserve">                                           1.00 </w:t>
            </w:r>
          </w:p>
        </w:tc>
        <w:tc>
          <w:tcPr>
            <w:tcW w:w="2478" w:type="dxa"/>
            <w:noWrap/>
            <w:hideMark/>
          </w:tcPr>
          <w:p w14:paraId="21A5E7C7" w14:textId="77777777" w:rsidR="00804BCF" w:rsidRPr="0060198A" w:rsidRDefault="00804BCF" w:rsidP="0060198A">
            <w:pPr>
              <w:tabs>
                <w:tab w:val="left" w:pos="2500"/>
              </w:tabs>
              <w:rPr>
                <w:sz w:val="28"/>
                <w:szCs w:val="28"/>
              </w:rPr>
            </w:pPr>
            <w:r w:rsidRPr="0060198A">
              <w:rPr>
                <w:sz w:val="28"/>
                <w:szCs w:val="28"/>
              </w:rPr>
              <w:t xml:space="preserve">                                          2.00 </w:t>
            </w:r>
          </w:p>
        </w:tc>
        <w:tc>
          <w:tcPr>
            <w:tcW w:w="2398" w:type="dxa"/>
            <w:noWrap/>
            <w:hideMark/>
          </w:tcPr>
          <w:p w14:paraId="74B979C2" w14:textId="77777777" w:rsidR="00804BCF" w:rsidRPr="0060198A" w:rsidRDefault="00804BCF" w:rsidP="0060198A">
            <w:pPr>
              <w:tabs>
                <w:tab w:val="left" w:pos="2500"/>
              </w:tabs>
              <w:rPr>
                <w:sz w:val="28"/>
                <w:szCs w:val="28"/>
              </w:rPr>
            </w:pPr>
            <w:r w:rsidRPr="0060198A">
              <w:rPr>
                <w:sz w:val="28"/>
                <w:szCs w:val="28"/>
              </w:rPr>
              <w:t xml:space="preserve">                                      (1.00)</w:t>
            </w:r>
          </w:p>
        </w:tc>
        <w:tc>
          <w:tcPr>
            <w:tcW w:w="2398" w:type="dxa"/>
          </w:tcPr>
          <w:p w14:paraId="0A80F7B9" w14:textId="77777777" w:rsidR="00804BCF" w:rsidRPr="0060198A" w:rsidRDefault="00804BCF" w:rsidP="0060198A">
            <w:pPr>
              <w:tabs>
                <w:tab w:val="left" w:pos="2500"/>
              </w:tabs>
              <w:rPr>
                <w:sz w:val="28"/>
                <w:szCs w:val="28"/>
              </w:rPr>
            </w:pPr>
            <w:r>
              <w:rPr>
                <w:sz w:val="28"/>
                <w:szCs w:val="28"/>
              </w:rPr>
              <w:t>20%</w:t>
            </w:r>
          </w:p>
        </w:tc>
      </w:tr>
      <w:tr w:rsidR="00804BCF" w:rsidRPr="0060198A" w14:paraId="3F03205E" w14:textId="77777777" w:rsidTr="000B0D9D">
        <w:trPr>
          <w:trHeight w:val="300"/>
        </w:trPr>
        <w:tc>
          <w:tcPr>
            <w:tcW w:w="2024" w:type="dxa"/>
            <w:noWrap/>
            <w:hideMark/>
          </w:tcPr>
          <w:p w14:paraId="3810AF86" w14:textId="77777777" w:rsidR="00804BCF" w:rsidRPr="0060198A" w:rsidRDefault="00804BCF" w:rsidP="0060198A">
            <w:pPr>
              <w:tabs>
                <w:tab w:val="left" w:pos="2500"/>
              </w:tabs>
              <w:rPr>
                <w:sz w:val="28"/>
                <w:szCs w:val="28"/>
              </w:rPr>
            </w:pPr>
            <w:r w:rsidRPr="0060198A">
              <w:rPr>
                <w:sz w:val="28"/>
                <w:szCs w:val="28"/>
              </w:rPr>
              <w:t>C</w:t>
            </w:r>
          </w:p>
        </w:tc>
        <w:tc>
          <w:tcPr>
            <w:tcW w:w="2494" w:type="dxa"/>
            <w:noWrap/>
            <w:hideMark/>
          </w:tcPr>
          <w:p w14:paraId="732A6A96" w14:textId="77777777" w:rsidR="00804BCF" w:rsidRPr="0060198A" w:rsidRDefault="00804BCF" w:rsidP="0060198A">
            <w:pPr>
              <w:tabs>
                <w:tab w:val="left" w:pos="2500"/>
              </w:tabs>
              <w:rPr>
                <w:sz w:val="28"/>
                <w:szCs w:val="28"/>
              </w:rPr>
            </w:pPr>
            <w:r w:rsidRPr="0060198A">
              <w:rPr>
                <w:sz w:val="28"/>
                <w:szCs w:val="28"/>
              </w:rPr>
              <w:t xml:space="preserve">                                           1.50 </w:t>
            </w:r>
          </w:p>
        </w:tc>
        <w:tc>
          <w:tcPr>
            <w:tcW w:w="2478" w:type="dxa"/>
            <w:noWrap/>
            <w:hideMark/>
          </w:tcPr>
          <w:p w14:paraId="3D480490" w14:textId="77777777" w:rsidR="00804BCF" w:rsidRPr="0060198A" w:rsidRDefault="00804BCF" w:rsidP="0060198A">
            <w:pPr>
              <w:tabs>
                <w:tab w:val="left" w:pos="2500"/>
              </w:tabs>
              <w:rPr>
                <w:sz w:val="28"/>
                <w:szCs w:val="28"/>
              </w:rPr>
            </w:pPr>
            <w:r w:rsidRPr="0060198A">
              <w:rPr>
                <w:sz w:val="28"/>
                <w:szCs w:val="28"/>
              </w:rPr>
              <w:t xml:space="preserve">                                        (1.00)</w:t>
            </w:r>
          </w:p>
        </w:tc>
        <w:tc>
          <w:tcPr>
            <w:tcW w:w="2398" w:type="dxa"/>
            <w:noWrap/>
            <w:hideMark/>
          </w:tcPr>
          <w:p w14:paraId="0EE3DCC3" w14:textId="77777777" w:rsidR="00804BCF" w:rsidRPr="0060198A" w:rsidRDefault="00804BCF" w:rsidP="0060198A">
            <w:pPr>
              <w:tabs>
                <w:tab w:val="left" w:pos="2500"/>
              </w:tabs>
              <w:rPr>
                <w:sz w:val="28"/>
                <w:szCs w:val="28"/>
              </w:rPr>
            </w:pPr>
            <w:r w:rsidRPr="0060198A">
              <w:rPr>
                <w:sz w:val="28"/>
                <w:szCs w:val="28"/>
              </w:rPr>
              <w:t xml:space="preserve">                                         2.00 </w:t>
            </w:r>
          </w:p>
        </w:tc>
        <w:tc>
          <w:tcPr>
            <w:tcW w:w="2398" w:type="dxa"/>
          </w:tcPr>
          <w:p w14:paraId="5698CD26" w14:textId="77777777" w:rsidR="00804BCF" w:rsidRPr="0060198A" w:rsidRDefault="00804BCF" w:rsidP="0060198A">
            <w:pPr>
              <w:tabs>
                <w:tab w:val="left" w:pos="2500"/>
              </w:tabs>
              <w:rPr>
                <w:sz w:val="28"/>
                <w:szCs w:val="28"/>
              </w:rPr>
            </w:pPr>
            <w:r>
              <w:rPr>
                <w:sz w:val="28"/>
                <w:szCs w:val="28"/>
              </w:rPr>
              <w:t>18%</w:t>
            </w:r>
          </w:p>
        </w:tc>
      </w:tr>
    </w:tbl>
    <w:p w14:paraId="75FD8FC2" w14:textId="77777777" w:rsidR="00824359" w:rsidRDefault="00824359" w:rsidP="00824BF2">
      <w:pPr>
        <w:tabs>
          <w:tab w:val="left" w:pos="2500"/>
        </w:tabs>
        <w:rPr>
          <w:sz w:val="28"/>
          <w:szCs w:val="28"/>
        </w:rPr>
      </w:pPr>
    </w:p>
    <w:p w14:paraId="1B810EF9" w14:textId="77777777" w:rsidR="00804BCF" w:rsidRDefault="00804BCF" w:rsidP="00824BF2">
      <w:pPr>
        <w:tabs>
          <w:tab w:val="left" w:pos="2500"/>
        </w:tabs>
        <w:rPr>
          <w:sz w:val="28"/>
          <w:szCs w:val="28"/>
        </w:rPr>
      </w:pPr>
      <w:r>
        <w:rPr>
          <w:sz w:val="28"/>
          <w:szCs w:val="28"/>
        </w:rPr>
        <w:t>Now if we want to build such po</w:t>
      </w:r>
      <w:r w:rsidR="00920E17">
        <w:rPr>
          <w:sz w:val="28"/>
          <w:szCs w:val="28"/>
        </w:rPr>
        <w:t>rt</w:t>
      </w:r>
      <w:r>
        <w:rPr>
          <w:sz w:val="28"/>
          <w:szCs w:val="28"/>
        </w:rPr>
        <w:t xml:space="preserve">folio of stocks A, B, </w:t>
      </w:r>
      <w:r w:rsidR="00920E17">
        <w:rPr>
          <w:sz w:val="28"/>
          <w:szCs w:val="28"/>
        </w:rPr>
        <w:t>C then</w:t>
      </w:r>
      <w:r>
        <w:rPr>
          <w:sz w:val="28"/>
          <w:szCs w:val="28"/>
        </w:rPr>
        <w:t xml:space="preserve"> </w:t>
      </w:r>
      <w:r w:rsidR="00920E17">
        <w:rPr>
          <w:sz w:val="28"/>
          <w:szCs w:val="28"/>
        </w:rPr>
        <w:t>according</w:t>
      </w:r>
      <w:r>
        <w:rPr>
          <w:sz w:val="28"/>
          <w:szCs w:val="28"/>
        </w:rPr>
        <w:t xml:space="preserve"> to </w:t>
      </w:r>
      <w:r w:rsidR="00920E17">
        <w:rPr>
          <w:sz w:val="28"/>
          <w:szCs w:val="28"/>
        </w:rPr>
        <w:t>requirement,</w:t>
      </w:r>
      <w:r>
        <w:rPr>
          <w:sz w:val="28"/>
          <w:szCs w:val="28"/>
        </w:rPr>
        <w:t xml:space="preserve"> Portfolio should be following </w:t>
      </w:r>
      <w:r w:rsidR="00920E17">
        <w:rPr>
          <w:sz w:val="28"/>
          <w:szCs w:val="28"/>
        </w:rPr>
        <w:t>characteristics</w:t>
      </w:r>
    </w:p>
    <w:p w14:paraId="412825EC" w14:textId="77777777" w:rsidR="00804BCF" w:rsidRDefault="00920E17" w:rsidP="00824BF2">
      <w:pPr>
        <w:tabs>
          <w:tab w:val="left" w:pos="2500"/>
        </w:tabs>
        <w:rPr>
          <w:sz w:val="28"/>
          <w:szCs w:val="28"/>
        </w:rPr>
      </w:pPr>
      <w:r>
        <w:rPr>
          <w:sz w:val="28"/>
          <w:szCs w:val="28"/>
        </w:rPr>
        <w:t>Portfolio</w:t>
      </w:r>
      <w:r w:rsidR="00DD577A">
        <w:rPr>
          <w:sz w:val="28"/>
          <w:szCs w:val="28"/>
        </w:rPr>
        <w:t xml:space="preserve"> market beta = 1</w:t>
      </w:r>
    </w:p>
    <w:p w14:paraId="3C43A2CE" w14:textId="77777777" w:rsidR="00DD577A" w:rsidRDefault="00DD577A" w:rsidP="00824BF2">
      <w:pPr>
        <w:tabs>
          <w:tab w:val="left" w:pos="2500"/>
        </w:tabs>
        <w:rPr>
          <w:sz w:val="28"/>
          <w:szCs w:val="28"/>
        </w:rPr>
      </w:pPr>
      <w:r>
        <w:rPr>
          <w:sz w:val="28"/>
          <w:szCs w:val="28"/>
        </w:rPr>
        <w:t xml:space="preserve">Portfolio size beta = 3 and </w:t>
      </w:r>
    </w:p>
    <w:p w14:paraId="09C98B09" w14:textId="77777777" w:rsidR="00DD577A" w:rsidRDefault="00DD577A" w:rsidP="00824BF2">
      <w:pPr>
        <w:tabs>
          <w:tab w:val="left" w:pos="2500"/>
        </w:tabs>
        <w:rPr>
          <w:sz w:val="28"/>
          <w:szCs w:val="28"/>
        </w:rPr>
      </w:pPr>
      <w:r>
        <w:rPr>
          <w:sz w:val="28"/>
          <w:szCs w:val="28"/>
        </w:rPr>
        <w:t>Portfolio value factor beta = -2</w:t>
      </w:r>
    </w:p>
    <w:p w14:paraId="13E795B7" w14:textId="77777777" w:rsidR="00DD577A" w:rsidRDefault="00DD577A" w:rsidP="00824BF2">
      <w:pPr>
        <w:tabs>
          <w:tab w:val="left" w:pos="2500"/>
        </w:tabs>
        <w:rPr>
          <w:sz w:val="28"/>
          <w:szCs w:val="28"/>
        </w:rPr>
      </w:pPr>
      <w:r>
        <w:rPr>
          <w:sz w:val="28"/>
          <w:szCs w:val="28"/>
        </w:rPr>
        <w:t xml:space="preserve">So weight of each of stock in the portfolio should be such that </w:t>
      </w:r>
    </w:p>
    <w:p w14:paraId="36673EDC" w14:textId="77777777" w:rsidR="00DD577A" w:rsidRDefault="00DD577A" w:rsidP="00824BF2">
      <w:pPr>
        <w:tabs>
          <w:tab w:val="left" w:pos="2500"/>
        </w:tabs>
        <w:rPr>
          <w:sz w:val="28"/>
          <w:szCs w:val="28"/>
        </w:rPr>
      </w:pPr>
      <w:r>
        <w:rPr>
          <w:sz w:val="28"/>
          <w:szCs w:val="28"/>
        </w:rPr>
        <w:t>W</w:t>
      </w:r>
      <w:r w:rsidRPr="00DD577A">
        <w:rPr>
          <w:sz w:val="28"/>
          <w:szCs w:val="28"/>
          <w:vertAlign w:val="subscript"/>
        </w:rPr>
        <w:t>A</w:t>
      </w:r>
      <w:r>
        <w:rPr>
          <w:sz w:val="28"/>
          <w:szCs w:val="28"/>
        </w:rPr>
        <w:t>*1.2 +W</w:t>
      </w:r>
      <w:r w:rsidRPr="00DD577A">
        <w:rPr>
          <w:sz w:val="28"/>
          <w:szCs w:val="28"/>
          <w:vertAlign w:val="subscript"/>
        </w:rPr>
        <w:t>B</w:t>
      </w:r>
      <w:r>
        <w:rPr>
          <w:sz w:val="28"/>
          <w:szCs w:val="28"/>
          <w:vertAlign w:val="subscript"/>
        </w:rPr>
        <w:t xml:space="preserve"> </w:t>
      </w:r>
      <w:r>
        <w:rPr>
          <w:sz w:val="28"/>
          <w:szCs w:val="28"/>
        </w:rPr>
        <w:t>*1 + W</w:t>
      </w:r>
      <w:r w:rsidRPr="00DD577A">
        <w:rPr>
          <w:sz w:val="28"/>
          <w:szCs w:val="28"/>
          <w:vertAlign w:val="subscript"/>
        </w:rPr>
        <w:t>C</w:t>
      </w:r>
      <w:r>
        <w:rPr>
          <w:sz w:val="28"/>
          <w:szCs w:val="28"/>
          <w:vertAlign w:val="subscript"/>
        </w:rPr>
        <w:t xml:space="preserve"> *</w:t>
      </w:r>
      <w:r w:rsidR="00781CC9">
        <w:rPr>
          <w:sz w:val="28"/>
          <w:szCs w:val="28"/>
        </w:rPr>
        <w:t>1.5 = 2</w:t>
      </w:r>
    </w:p>
    <w:p w14:paraId="31E34C4C" w14:textId="77777777" w:rsidR="00DD577A" w:rsidRDefault="00DD577A" w:rsidP="00DD577A">
      <w:pPr>
        <w:tabs>
          <w:tab w:val="left" w:pos="2500"/>
        </w:tabs>
        <w:rPr>
          <w:sz w:val="28"/>
          <w:szCs w:val="28"/>
        </w:rPr>
      </w:pPr>
      <w:r>
        <w:rPr>
          <w:sz w:val="28"/>
          <w:szCs w:val="28"/>
        </w:rPr>
        <w:t>W</w:t>
      </w:r>
      <w:r w:rsidRPr="00DD577A">
        <w:rPr>
          <w:sz w:val="28"/>
          <w:szCs w:val="28"/>
          <w:vertAlign w:val="subscript"/>
        </w:rPr>
        <w:t>A</w:t>
      </w:r>
      <w:r>
        <w:rPr>
          <w:sz w:val="28"/>
          <w:szCs w:val="28"/>
        </w:rPr>
        <w:t>*.5 +W</w:t>
      </w:r>
      <w:r w:rsidRPr="00DD577A">
        <w:rPr>
          <w:sz w:val="28"/>
          <w:szCs w:val="28"/>
          <w:vertAlign w:val="subscript"/>
        </w:rPr>
        <w:t>B</w:t>
      </w:r>
      <w:r>
        <w:rPr>
          <w:sz w:val="28"/>
          <w:szCs w:val="28"/>
          <w:vertAlign w:val="subscript"/>
        </w:rPr>
        <w:t xml:space="preserve"> </w:t>
      </w:r>
      <w:r>
        <w:rPr>
          <w:sz w:val="28"/>
          <w:szCs w:val="28"/>
        </w:rPr>
        <w:t>*2+ W</w:t>
      </w:r>
      <w:r w:rsidRPr="00DD577A">
        <w:rPr>
          <w:sz w:val="28"/>
          <w:szCs w:val="28"/>
          <w:vertAlign w:val="subscript"/>
        </w:rPr>
        <w:t>C</w:t>
      </w:r>
      <w:r>
        <w:rPr>
          <w:sz w:val="28"/>
          <w:szCs w:val="28"/>
          <w:vertAlign w:val="subscript"/>
        </w:rPr>
        <w:t xml:space="preserve"> *</w:t>
      </w:r>
      <w:r>
        <w:rPr>
          <w:sz w:val="28"/>
          <w:szCs w:val="28"/>
        </w:rPr>
        <w:t>(-1)</w:t>
      </w:r>
      <w:r w:rsidR="0097703C">
        <w:rPr>
          <w:sz w:val="28"/>
          <w:szCs w:val="28"/>
        </w:rPr>
        <w:t xml:space="preserve"> = 3</w:t>
      </w:r>
    </w:p>
    <w:p w14:paraId="77F2D94C" w14:textId="77777777" w:rsidR="00DD577A" w:rsidRDefault="00DD577A" w:rsidP="00DD577A">
      <w:pPr>
        <w:tabs>
          <w:tab w:val="left" w:pos="2500"/>
        </w:tabs>
        <w:rPr>
          <w:sz w:val="28"/>
          <w:szCs w:val="28"/>
        </w:rPr>
      </w:pPr>
      <w:r>
        <w:rPr>
          <w:sz w:val="28"/>
          <w:szCs w:val="28"/>
        </w:rPr>
        <w:t>W</w:t>
      </w:r>
      <w:r w:rsidRPr="00DD577A">
        <w:rPr>
          <w:sz w:val="28"/>
          <w:szCs w:val="28"/>
          <w:vertAlign w:val="subscript"/>
        </w:rPr>
        <w:t>A</w:t>
      </w:r>
      <w:r>
        <w:rPr>
          <w:sz w:val="28"/>
          <w:szCs w:val="28"/>
        </w:rPr>
        <w:t>*(-.5) +W</w:t>
      </w:r>
      <w:r w:rsidRPr="00DD577A">
        <w:rPr>
          <w:sz w:val="28"/>
          <w:szCs w:val="28"/>
          <w:vertAlign w:val="subscript"/>
        </w:rPr>
        <w:t>B</w:t>
      </w:r>
      <w:r>
        <w:rPr>
          <w:sz w:val="28"/>
          <w:szCs w:val="28"/>
          <w:vertAlign w:val="subscript"/>
        </w:rPr>
        <w:t xml:space="preserve"> </w:t>
      </w:r>
      <w:r>
        <w:rPr>
          <w:sz w:val="28"/>
          <w:szCs w:val="28"/>
        </w:rPr>
        <w:t>*(-1) + W</w:t>
      </w:r>
      <w:r w:rsidRPr="00DD577A">
        <w:rPr>
          <w:sz w:val="28"/>
          <w:szCs w:val="28"/>
          <w:vertAlign w:val="subscript"/>
        </w:rPr>
        <w:t>C</w:t>
      </w:r>
      <w:r>
        <w:rPr>
          <w:sz w:val="28"/>
          <w:szCs w:val="28"/>
          <w:vertAlign w:val="subscript"/>
        </w:rPr>
        <w:t xml:space="preserve"> *</w:t>
      </w:r>
      <w:r>
        <w:rPr>
          <w:sz w:val="28"/>
          <w:szCs w:val="28"/>
        </w:rPr>
        <w:t>2</w:t>
      </w:r>
      <w:r w:rsidR="0097703C">
        <w:rPr>
          <w:sz w:val="28"/>
          <w:szCs w:val="28"/>
        </w:rPr>
        <w:t xml:space="preserve"> = -2</w:t>
      </w:r>
    </w:p>
    <w:p w14:paraId="3A8722B5" w14:textId="77777777" w:rsidR="0097703C" w:rsidRDefault="0097703C" w:rsidP="00DD577A">
      <w:pPr>
        <w:tabs>
          <w:tab w:val="left" w:pos="2500"/>
        </w:tabs>
        <w:rPr>
          <w:sz w:val="28"/>
          <w:szCs w:val="28"/>
        </w:rPr>
      </w:pPr>
      <w:r>
        <w:rPr>
          <w:sz w:val="28"/>
          <w:szCs w:val="28"/>
        </w:rPr>
        <w:t xml:space="preserve">Now if we solve this simultaneous equation , we can find the weight of A , B and C to construct a portfolio having exposure or beta to market factor , size factor and value factor of 1 ,3 and -2. </w:t>
      </w:r>
    </w:p>
    <w:p w14:paraId="6D4B5B62" w14:textId="77777777" w:rsidR="00DD577A" w:rsidRPr="0037148D" w:rsidRDefault="00DD577A" w:rsidP="00824BF2">
      <w:pPr>
        <w:tabs>
          <w:tab w:val="left" w:pos="2500"/>
        </w:tabs>
        <w:rPr>
          <w:b/>
          <w:sz w:val="28"/>
          <w:szCs w:val="28"/>
        </w:rPr>
      </w:pPr>
    </w:p>
    <w:p w14:paraId="7EFDB270" w14:textId="77777777" w:rsidR="00DD577A" w:rsidRPr="0037148D" w:rsidRDefault="0037148D" w:rsidP="00824BF2">
      <w:pPr>
        <w:tabs>
          <w:tab w:val="left" w:pos="2500"/>
        </w:tabs>
        <w:rPr>
          <w:b/>
          <w:sz w:val="28"/>
          <w:szCs w:val="28"/>
        </w:rPr>
      </w:pPr>
      <w:r w:rsidRPr="0037148D">
        <w:rPr>
          <w:b/>
          <w:sz w:val="28"/>
          <w:szCs w:val="28"/>
        </w:rPr>
        <w:t>Extension of Fama French Model (Carhart Model)</w:t>
      </w:r>
    </w:p>
    <w:p w14:paraId="65B36BFF" w14:textId="77777777" w:rsidR="0037148D" w:rsidRDefault="0022482F" w:rsidP="0022482F">
      <w:pPr>
        <w:tabs>
          <w:tab w:val="left" w:pos="2500"/>
        </w:tabs>
        <w:rPr>
          <w:sz w:val="28"/>
          <w:szCs w:val="28"/>
        </w:rPr>
      </w:pPr>
      <w:r w:rsidRPr="0022482F">
        <w:rPr>
          <w:sz w:val="28"/>
          <w:szCs w:val="28"/>
        </w:rPr>
        <w:t>There have been other</w:t>
      </w:r>
      <w:r>
        <w:rPr>
          <w:sz w:val="28"/>
          <w:szCs w:val="28"/>
        </w:rPr>
        <w:t xml:space="preserve"> </w:t>
      </w:r>
      <w:r w:rsidRPr="0022482F">
        <w:rPr>
          <w:sz w:val="28"/>
          <w:szCs w:val="28"/>
        </w:rPr>
        <w:t xml:space="preserve">interesting characteristic-based approaches to estimating a multifactor model of risk and </w:t>
      </w:r>
      <w:r w:rsidR="0037148D" w:rsidRPr="0022482F">
        <w:rPr>
          <w:sz w:val="28"/>
          <w:szCs w:val="28"/>
        </w:rPr>
        <w:t>return. Three</w:t>
      </w:r>
      <w:r w:rsidRPr="0022482F">
        <w:rPr>
          <w:sz w:val="28"/>
          <w:szCs w:val="28"/>
        </w:rPr>
        <w:t xml:space="preserve"> of those approaches are described here. First, Carhart directly extends the Fama-French</w:t>
      </w:r>
      <w:r w:rsidR="0011025D">
        <w:rPr>
          <w:sz w:val="28"/>
          <w:szCs w:val="28"/>
        </w:rPr>
        <w:t xml:space="preserve"> </w:t>
      </w:r>
      <w:r w:rsidRPr="0022482F">
        <w:rPr>
          <w:sz w:val="28"/>
          <w:szCs w:val="28"/>
        </w:rPr>
        <w:t>three-factor model by including a fourth common risk factor that accounts for the tendency for</w:t>
      </w:r>
      <w:r w:rsidR="0037148D">
        <w:rPr>
          <w:sz w:val="28"/>
          <w:szCs w:val="28"/>
        </w:rPr>
        <w:t xml:space="preserve"> </w:t>
      </w:r>
      <w:r w:rsidRPr="0022482F">
        <w:rPr>
          <w:sz w:val="28"/>
          <w:szCs w:val="28"/>
        </w:rPr>
        <w:t>firms with positive (negative) past returns to produce positive (negative) future returns.</w:t>
      </w:r>
      <w:r w:rsidR="0011025D">
        <w:rPr>
          <w:sz w:val="28"/>
          <w:szCs w:val="28"/>
        </w:rPr>
        <w:t xml:space="preserve"> </w:t>
      </w:r>
      <w:r w:rsidRPr="0022482F">
        <w:rPr>
          <w:sz w:val="28"/>
          <w:szCs w:val="28"/>
        </w:rPr>
        <w:t>He calls</w:t>
      </w:r>
      <w:r w:rsidR="0037148D">
        <w:rPr>
          <w:sz w:val="28"/>
          <w:szCs w:val="28"/>
        </w:rPr>
        <w:t xml:space="preserve"> </w:t>
      </w:r>
      <w:r w:rsidRPr="0022482F">
        <w:rPr>
          <w:sz w:val="28"/>
          <w:szCs w:val="28"/>
        </w:rPr>
        <w:t xml:space="preserve">this additional risk dimension a </w:t>
      </w:r>
      <w:r w:rsidRPr="0022482F">
        <w:rPr>
          <w:i/>
          <w:iCs/>
          <w:sz w:val="28"/>
          <w:szCs w:val="28"/>
        </w:rPr>
        <w:t xml:space="preserve">momentum factor </w:t>
      </w:r>
      <w:r w:rsidRPr="0022482F">
        <w:rPr>
          <w:sz w:val="28"/>
          <w:szCs w:val="28"/>
        </w:rPr>
        <w:t>and estimates it by taking the average return</w:t>
      </w:r>
      <w:r w:rsidR="0037148D">
        <w:rPr>
          <w:sz w:val="28"/>
          <w:szCs w:val="28"/>
        </w:rPr>
        <w:t xml:space="preserve"> </w:t>
      </w:r>
      <w:r w:rsidRPr="0022482F">
        <w:rPr>
          <w:sz w:val="28"/>
          <w:szCs w:val="28"/>
        </w:rPr>
        <w:t>to a set of stocks with the best performance over the prior year minus the average return to stocks</w:t>
      </w:r>
      <w:r w:rsidR="0037148D">
        <w:rPr>
          <w:sz w:val="28"/>
          <w:szCs w:val="28"/>
        </w:rPr>
        <w:t xml:space="preserve"> </w:t>
      </w:r>
      <w:r w:rsidRPr="0022482F">
        <w:rPr>
          <w:sz w:val="28"/>
          <w:szCs w:val="28"/>
        </w:rPr>
        <w:t>with the worst returns. In this fashion, Carhart defines the momentum factor—which he labels</w:t>
      </w:r>
      <w:r w:rsidR="0037148D">
        <w:rPr>
          <w:sz w:val="28"/>
          <w:szCs w:val="28"/>
        </w:rPr>
        <w:t xml:space="preserve"> </w:t>
      </w:r>
      <w:r w:rsidRPr="0022482F">
        <w:rPr>
          <w:i/>
          <w:iCs/>
          <w:sz w:val="28"/>
          <w:szCs w:val="28"/>
        </w:rPr>
        <w:t>PR</w:t>
      </w:r>
      <w:r w:rsidRPr="0022482F">
        <w:rPr>
          <w:sz w:val="28"/>
          <w:szCs w:val="28"/>
        </w:rPr>
        <w:t>1</w:t>
      </w:r>
      <w:r w:rsidRPr="0022482F">
        <w:rPr>
          <w:i/>
          <w:iCs/>
          <w:sz w:val="28"/>
          <w:szCs w:val="28"/>
        </w:rPr>
        <w:t>YR</w:t>
      </w:r>
      <w:r w:rsidRPr="0022482F">
        <w:rPr>
          <w:sz w:val="28"/>
          <w:szCs w:val="28"/>
        </w:rPr>
        <w:t xml:space="preserve">—in a fashion similar to </w:t>
      </w:r>
      <w:r w:rsidRPr="0022482F">
        <w:rPr>
          <w:i/>
          <w:iCs/>
          <w:sz w:val="28"/>
          <w:szCs w:val="28"/>
        </w:rPr>
        <w:t xml:space="preserve">SMB </w:t>
      </w:r>
      <w:r w:rsidRPr="0022482F">
        <w:rPr>
          <w:sz w:val="28"/>
          <w:szCs w:val="28"/>
        </w:rPr>
        <w:t xml:space="preserve">and </w:t>
      </w:r>
      <w:r w:rsidRPr="0022482F">
        <w:rPr>
          <w:i/>
          <w:iCs/>
          <w:sz w:val="28"/>
          <w:szCs w:val="28"/>
        </w:rPr>
        <w:t xml:space="preserve">HML. </w:t>
      </w:r>
      <w:r w:rsidRPr="0022482F">
        <w:rPr>
          <w:sz w:val="28"/>
          <w:szCs w:val="28"/>
        </w:rPr>
        <w:t>Formally, the model he proposes is:</w:t>
      </w:r>
    </w:p>
    <w:p w14:paraId="2F42F279" w14:textId="77777777" w:rsidR="0037148D" w:rsidRPr="00196253" w:rsidRDefault="0037148D" w:rsidP="0037148D">
      <w:pPr>
        <w:tabs>
          <w:tab w:val="left" w:pos="2500"/>
        </w:tabs>
        <w:jc w:val="center"/>
        <w:rPr>
          <w:rFonts w:ascii="Times New Roman" w:hAnsi="Times New Roman" w:cs="Times New Roman"/>
          <w:b/>
          <w:sz w:val="28"/>
          <w:szCs w:val="28"/>
        </w:rPr>
      </w:pPr>
      <w:proofErr w:type="spellStart"/>
      <w:r w:rsidRPr="00196253">
        <w:rPr>
          <w:rFonts w:ascii="Times New Roman" w:hAnsi="Times New Roman" w:cs="Times New Roman"/>
          <w:b/>
          <w:iCs/>
          <w:sz w:val="28"/>
          <w:szCs w:val="28"/>
        </w:rPr>
        <w:t>R</w:t>
      </w:r>
      <w:r w:rsidRPr="00196253">
        <w:rPr>
          <w:rFonts w:ascii="Times New Roman" w:hAnsi="Times New Roman" w:cs="Times New Roman"/>
          <w:b/>
          <w:iCs/>
          <w:sz w:val="28"/>
          <w:szCs w:val="28"/>
          <w:vertAlign w:val="subscript"/>
        </w:rPr>
        <w:t>i</w:t>
      </w:r>
      <w:proofErr w:type="spellEnd"/>
      <w:r w:rsidRPr="00196253">
        <w:rPr>
          <w:rFonts w:ascii="Times New Roman" w:hAnsi="Times New Roman" w:cs="Times New Roman"/>
          <w:b/>
          <w:iCs/>
          <w:sz w:val="28"/>
          <w:szCs w:val="28"/>
          <w:vertAlign w:val="subscript"/>
        </w:rPr>
        <w:t xml:space="preserve"> = </w:t>
      </w:r>
      <w:proofErr w:type="spellStart"/>
      <w:r w:rsidRPr="00196253">
        <w:rPr>
          <w:rFonts w:ascii="Times New Roman" w:hAnsi="Times New Roman" w:cs="Times New Roman"/>
          <w:b/>
          <w:iCs/>
          <w:sz w:val="28"/>
          <w:szCs w:val="28"/>
        </w:rPr>
        <w:t>R</w:t>
      </w:r>
      <w:r w:rsidRPr="00196253">
        <w:rPr>
          <w:rFonts w:ascii="Times New Roman" w:hAnsi="Times New Roman" w:cs="Times New Roman"/>
          <w:b/>
          <w:iCs/>
          <w:sz w:val="28"/>
          <w:szCs w:val="28"/>
          <w:vertAlign w:val="subscript"/>
        </w:rPr>
        <w:t>f</w:t>
      </w:r>
      <w:proofErr w:type="spellEnd"/>
      <w:r w:rsidRPr="00196253">
        <w:rPr>
          <w:rFonts w:ascii="Times New Roman" w:hAnsi="Times New Roman" w:cs="Times New Roman"/>
          <w:b/>
          <w:iCs/>
          <w:sz w:val="28"/>
          <w:szCs w:val="28"/>
          <w:vertAlign w:val="subscript"/>
        </w:rPr>
        <w:t xml:space="preserve">  </w:t>
      </w:r>
      <w:r w:rsidRPr="00196253">
        <w:rPr>
          <w:rFonts w:ascii="Times New Roman" w:hAnsi="Times New Roman" w:cs="Times New Roman"/>
          <w:b/>
          <w:sz w:val="28"/>
          <w:szCs w:val="28"/>
          <w:vertAlign w:val="subscript"/>
        </w:rPr>
        <w:t xml:space="preserve"> </w:t>
      </w:r>
      <w:r w:rsidRPr="00196253">
        <w:rPr>
          <w:rFonts w:ascii="Times New Roman" w:hAnsi="Times New Roman" w:cs="Times New Roman"/>
          <w:b/>
          <w:sz w:val="28"/>
          <w:szCs w:val="28"/>
        </w:rPr>
        <w:t>+ β</w:t>
      </w:r>
      <w:r w:rsidRPr="00196253">
        <w:rPr>
          <w:rFonts w:ascii="Times New Roman" w:hAnsi="Times New Roman" w:cs="Times New Roman"/>
          <w:b/>
          <w:sz w:val="28"/>
          <w:szCs w:val="28"/>
          <w:vertAlign w:val="subscript"/>
        </w:rPr>
        <w:t xml:space="preserve">1 </w:t>
      </w:r>
      <w:proofErr w:type="spellStart"/>
      <w:r w:rsidRPr="00196253">
        <w:rPr>
          <w:rFonts w:ascii="Times New Roman" w:hAnsi="Times New Roman" w:cs="Times New Roman"/>
          <w:b/>
          <w:sz w:val="28"/>
          <w:szCs w:val="28"/>
          <w:vertAlign w:val="superscript"/>
        </w:rPr>
        <w:t>mkt</w:t>
      </w:r>
      <w:proofErr w:type="spellEnd"/>
      <w:r w:rsidRPr="00196253">
        <w:rPr>
          <w:rFonts w:ascii="Times New Roman" w:hAnsi="Times New Roman" w:cs="Times New Roman"/>
          <w:b/>
          <w:sz w:val="28"/>
          <w:szCs w:val="28"/>
          <w:vertAlign w:val="superscript"/>
        </w:rPr>
        <w:t xml:space="preserve"> factor</w:t>
      </w:r>
      <w:r w:rsidRPr="00196253">
        <w:rPr>
          <w:rFonts w:ascii="Times New Roman" w:hAnsi="Times New Roman" w:cs="Times New Roman"/>
          <w:b/>
          <w:sz w:val="28"/>
          <w:szCs w:val="28"/>
          <w:vertAlign w:val="subscript"/>
        </w:rPr>
        <w:t xml:space="preserve"> </w:t>
      </w:r>
      <w:r w:rsidRPr="00196253">
        <w:rPr>
          <w:rFonts w:ascii="Times New Roman" w:hAnsi="Times New Roman" w:cs="Times New Roman"/>
          <w:b/>
          <w:sz w:val="28"/>
          <w:szCs w:val="28"/>
        </w:rPr>
        <w:t>RMRF + β</w:t>
      </w:r>
      <w:r w:rsidRPr="00196253">
        <w:rPr>
          <w:rFonts w:ascii="Times New Roman" w:hAnsi="Times New Roman" w:cs="Times New Roman"/>
          <w:b/>
          <w:sz w:val="28"/>
          <w:szCs w:val="28"/>
          <w:vertAlign w:val="subscript"/>
        </w:rPr>
        <w:t xml:space="preserve">2 </w:t>
      </w:r>
      <w:r w:rsidRPr="00196253">
        <w:rPr>
          <w:rFonts w:ascii="Times New Roman" w:hAnsi="Times New Roman" w:cs="Times New Roman"/>
          <w:b/>
          <w:sz w:val="28"/>
          <w:szCs w:val="28"/>
          <w:vertAlign w:val="superscript"/>
        </w:rPr>
        <w:t>size factor</w:t>
      </w:r>
      <w:r w:rsidRPr="00196253">
        <w:rPr>
          <w:rFonts w:ascii="Times New Roman" w:hAnsi="Times New Roman" w:cs="Times New Roman"/>
          <w:b/>
          <w:sz w:val="28"/>
          <w:szCs w:val="28"/>
          <w:vertAlign w:val="subscript"/>
        </w:rPr>
        <w:t xml:space="preserve"> </w:t>
      </w:r>
      <w:r w:rsidRPr="00196253">
        <w:rPr>
          <w:rFonts w:ascii="Times New Roman" w:hAnsi="Times New Roman" w:cs="Times New Roman"/>
          <w:b/>
          <w:sz w:val="28"/>
          <w:szCs w:val="28"/>
        </w:rPr>
        <w:t>SMB  + β</w:t>
      </w:r>
      <w:r w:rsidRPr="00196253">
        <w:rPr>
          <w:rFonts w:ascii="Times New Roman" w:hAnsi="Times New Roman" w:cs="Times New Roman"/>
          <w:b/>
          <w:sz w:val="28"/>
          <w:szCs w:val="28"/>
          <w:vertAlign w:val="subscript"/>
        </w:rPr>
        <w:t xml:space="preserve">3 </w:t>
      </w:r>
      <w:r w:rsidRPr="00196253">
        <w:rPr>
          <w:rFonts w:ascii="Times New Roman" w:hAnsi="Times New Roman" w:cs="Times New Roman"/>
          <w:b/>
          <w:sz w:val="28"/>
          <w:szCs w:val="28"/>
          <w:vertAlign w:val="superscript"/>
        </w:rPr>
        <w:t>value factor</w:t>
      </w:r>
      <w:r w:rsidRPr="00196253">
        <w:rPr>
          <w:rFonts w:ascii="Times New Roman" w:hAnsi="Times New Roman" w:cs="Times New Roman"/>
          <w:b/>
          <w:sz w:val="28"/>
          <w:szCs w:val="28"/>
          <w:vertAlign w:val="subscript"/>
        </w:rPr>
        <w:t xml:space="preserve"> </w:t>
      </w:r>
      <w:r w:rsidRPr="00196253">
        <w:rPr>
          <w:rFonts w:ascii="Times New Roman" w:hAnsi="Times New Roman" w:cs="Times New Roman"/>
          <w:b/>
          <w:sz w:val="28"/>
          <w:szCs w:val="28"/>
        </w:rPr>
        <w:t>HML</w:t>
      </w:r>
      <w:r>
        <w:rPr>
          <w:rFonts w:ascii="Times New Roman" w:hAnsi="Times New Roman" w:cs="Times New Roman"/>
          <w:b/>
          <w:sz w:val="28"/>
          <w:szCs w:val="28"/>
        </w:rPr>
        <w:t xml:space="preserve"> + </w:t>
      </w:r>
      <w:r w:rsidRPr="00196253">
        <w:rPr>
          <w:rFonts w:ascii="Times New Roman" w:hAnsi="Times New Roman" w:cs="Times New Roman"/>
          <w:b/>
          <w:sz w:val="28"/>
          <w:szCs w:val="28"/>
        </w:rPr>
        <w:t>β</w:t>
      </w:r>
      <w:r>
        <w:rPr>
          <w:rFonts w:ascii="Times New Roman" w:hAnsi="Times New Roman" w:cs="Times New Roman"/>
          <w:b/>
          <w:sz w:val="28"/>
          <w:szCs w:val="28"/>
          <w:vertAlign w:val="subscript"/>
        </w:rPr>
        <w:t>4</w:t>
      </w:r>
      <w:r w:rsidRPr="00196253">
        <w:rPr>
          <w:rFonts w:ascii="Times New Roman" w:hAnsi="Times New Roman" w:cs="Times New Roman"/>
          <w:b/>
          <w:sz w:val="28"/>
          <w:szCs w:val="28"/>
          <w:vertAlign w:val="subscript"/>
        </w:rPr>
        <w:t xml:space="preserve"> </w:t>
      </w:r>
      <w:r>
        <w:rPr>
          <w:rFonts w:ascii="Times New Roman" w:hAnsi="Times New Roman" w:cs="Times New Roman"/>
          <w:b/>
          <w:sz w:val="28"/>
          <w:szCs w:val="28"/>
          <w:vertAlign w:val="superscript"/>
        </w:rPr>
        <w:t>momentum</w:t>
      </w:r>
      <w:r w:rsidRPr="00196253">
        <w:rPr>
          <w:rFonts w:ascii="Times New Roman" w:hAnsi="Times New Roman" w:cs="Times New Roman"/>
          <w:b/>
          <w:sz w:val="28"/>
          <w:szCs w:val="28"/>
          <w:vertAlign w:val="superscript"/>
        </w:rPr>
        <w:t xml:space="preserve"> factor</w:t>
      </w:r>
      <w:r w:rsidRPr="00196253">
        <w:rPr>
          <w:rFonts w:ascii="Times New Roman" w:hAnsi="Times New Roman" w:cs="Times New Roman"/>
          <w:b/>
          <w:sz w:val="28"/>
          <w:szCs w:val="28"/>
          <w:vertAlign w:val="subscript"/>
        </w:rPr>
        <w:t xml:space="preserve"> </w:t>
      </w:r>
      <w:r w:rsidRPr="0037148D">
        <w:rPr>
          <w:rFonts w:ascii="Times New Roman" w:hAnsi="Times New Roman" w:cs="Times New Roman"/>
          <w:b/>
          <w:i/>
          <w:iCs/>
          <w:sz w:val="28"/>
          <w:szCs w:val="28"/>
        </w:rPr>
        <w:t>PR</w:t>
      </w:r>
      <w:r w:rsidRPr="0037148D">
        <w:rPr>
          <w:rFonts w:ascii="Times New Roman" w:hAnsi="Times New Roman" w:cs="Times New Roman"/>
          <w:b/>
          <w:sz w:val="28"/>
          <w:szCs w:val="28"/>
        </w:rPr>
        <w:t>1</w:t>
      </w:r>
      <w:r w:rsidRPr="0037148D">
        <w:rPr>
          <w:rFonts w:ascii="Times New Roman" w:hAnsi="Times New Roman" w:cs="Times New Roman"/>
          <w:b/>
          <w:i/>
          <w:iCs/>
          <w:sz w:val="28"/>
          <w:szCs w:val="28"/>
        </w:rPr>
        <w:t>YR</w:t>
      </w:r>
    </w:p>
    <w:p w14:paraId="365CE7D2" w14:textId="77777777" w:rsidR="0037148D" w:rsidRDefault="0037148D" w:rsidP="0022482F">
      <w:pPr>
        <w:tabs>
          <w:tab w:val="left" w:pos="2500"/>
        </w:tabs>
        <w:rPr>
          <w:sz w:val="28"/>
          <w:szCs w:val="28"/>
        </w:rPr>
      </w:pPr>
    </w:p>
    <w:p w14:paraId="2536314B" w14:textId="77777777" w:rsidR="0022482F" w:rsidRPr="0022482F" w:rsidRDefault="0022482F" w:rsidP="0022482F">
      <w:pPr>
        <w:tabs>
          <w:tab w:val="left" w:pos="2500"/>
        </w:tabs>
        <w:rPr>
          <w:sz w:val="28"/>
          <w:szCs w:val="28"/>
        </w:rPr>
      </w:pPr>
      <w:r w:rsidRPr="0022482F">
        <w:rPr>
          <w:sz w:val="28"/>
          <w:szCs w:val="28"/>
        </w:rPr>
        <w:t>He demonstrates that the typical factor sensitivity (i.e., factor beta) for the momentum variable</w:t>
      </w:r>
    </w:p>
    <w:p w14:paraId="2B0DC118" w14:textId="77777777" w:rsidR="0022482F" w:rsidRPr="0022482F" w:rsidRDefault="0022482F" w:rsidP="0022482F">
      <w:pPr>
        <w:tabs>
          <w:tab w:val="left" w:pos="2500"/>
        </w:tabs>
        <w:rPr>
          <w:sz w:val="28"/>
          <w:szCs w:val="28"/>
        </w:rPr>
      </w:pPr>
      <w:proofErr w:type="gramStart"/>
      <w:r w:rsidRPr="0022482F">
        <w:rPr>
          <w:sz w:val="28"/>
          <w:szCs w:val="28"/>
        </w:rPr>
        <w:t>is</w:t>
      </w:r>
      <w:proofErr w:type="gramEnd"/>
      <w:r w:rsidRPr="0022482F">
        <w:rPr>
          <w:sz w:val="28"/>
          <w:szCs w:val="28"/>
        </w:rPr>
        <w:t xml:space="preserve"> positive and its inclusion into the Fama-French model increases explanatory power by as much</w:t>
      </w:r>
    </w:p>
    <w:p w14:paraId="49B58E0F" w14:textId="77777777" w:rsidR="00804BCF" w:rsidRDefault="0022482F" w:rsidP="0022482F">
      <w:pPr>
        <w:tabs>
          <w:tab w:val="left" w:pos="2500"/>
        </w:tabs>
        <w:rPr>
          <w:sz w:val="28"/>
          <w:szCs w:val="28"/>
        </w:rPr>
      </w:pPr>
      <w:proofErr w:type="gramStart"/>
      <w:r w:rsidRPr="0022482F">
        <w:rPr>
          <w:sz w:val="28"/>
          <w:szCs w:val="28"/>
        </w:rPr>
        <w:t>as</w:t>
      </w:r>
      <w:proofErr w:type="gramEnd"/>
      <w:r w:rsidRPr="0022482F">
        <w:rPr>
          <w:sz w:val="28"/>
          <w:szCs w:val="28"/>
        </w:rPr>
        <w:t xml:space="preserve"> 15 percent.</w:t>
      </w:r>
    </w:p>
    <w:p w14:paraId="098F9157" w14:textId="77777777" w:rsidR="0037148D" w:rsidRPr="0037148D" w:rsidRDefault="0037148D" w:rsidP="0037148D">
      <w:pPr>
        <w:tabs>
          <w:tab w:val="left" w:pos="2500"/>
        </w:tabs>
        <w:rPr>
          <w:b/>
          <w:sz w:val="28"/>
          <w:szCs w:val="28"/>
        </w:rPr>
      </w:pPr>
      <w:r w:rsidRPr="0037148D">
        <w:rPr>
          <w:b/>
          <w:sz w:val="28"/>
          <w:szCs w:val="28"/>
        </w:rPr>
        <w:t>Extension of Fama French Model (</w:t>
      </w:r>
      <w:r>
        <w:rPr>
          <w:b/>
          <w:sz w:val="28"/>
          <w:szCs w:val="28"/>
        </w:rPr>
        <w:t>Pastor and Stambough</w:t>
      </w:r>
      <w:proofErr w:type="gramStart"/>
      <w:r>
        <w:rPr>
          <w:b/>
          <w:sz w:val="28"/>
          <w:szCs w:val="28"/>
        </w:rPr>
        <w:t>,2003</w:t>
      </w:r>
      <w:proofErr w:type="gramEnd"/>
      <w:r w:rsidRPr="0037148D">
        <w:rPr>
          <w:b/>
          <w:sz w:val="28"/>
          <w:szCs w:val="28"/>
        </w:rPr>
        <w:t>)</w:t>
      </w:r>
    </w:p>
    <w:p w14:paraId="63C77D56" w14:textId="77777777" w:rsidR="0037148D" w:rsidRDefault="0037148D" w:rsidP="0022482F">
      <w:pPr>
        <w:tabs>
          <w:tab w:val="left" w:pos="2500"/>
        </w:tabs>
        <w:rPr>
          <w:sz w:val="28"/>
          <w:szCs w:val="28"/>
        </w:rPr>
      </w:pPr>
      <w:r>
        <w:rPr>
          <w:sz w:val="28"/>
          <w:szCs w:val="28"/>
        </w:rPr>
        <w:t xml:space="preserve">Another extension of Fama French work is the Pastor and Stambough model or </w:t>
      </w:r>
      <w:proofErr w:type="gramStart"/>
      <w:r>
        <w:rPr>
          <w:sz w:val="28"/>
          <w:szCs w:val="28"/>
        </w:rPr>
        <w:t>PSM .</w:t>
      </w:r>
      <w:proofErr w:type="gramEnd"/>
      <w:r>
        <w:rPr>
          <w:sz w:val="28"/>
          <w:szCs w:val="28"/>
        </w:rPr>
        <w:t xml:space="preserve"> PSM claims that investors require additional risk premium for holding </w:t>
      </w:r>
      <w:r w:rsidR="00CA474B">
        <w:rPr>
          <w:sz w:val="28"/>
          <w:szCs w:val="28"/>
        </w:rPr>
        <w:t xml:space="preserve">illiquid share and adds fourth factor to </w:t>
      </w:r>
      <w:proofErr w:type="gramStart"/>
      <w:r w:rsidR="00CA474B">
        <w:rPr>
          <w:sz w:val="28"/>
          <w:szCs w:val="28"/>
        </w:rPr>
        <w:t>FFM .</w:t>
      </w:r>
      <w:proofErr w:type="gramEnd"/>
      <w:r w:rsidR="00CA474B">
        <w:rPr>
          <w:sz w:val="28"/>
          <w:szCs w:val="28"/>
        </w:rPr>
        <w:t xml:space="preserve"> Liquidity premium </w:t>
      </w:r>
      <w:r w:rsidR="00CA474B">
        <w:rPr>
          <w:sz w:val="28"/>
          <w:szCs w:val="28"/>
        </w:rPr>
        <w:lastRenderedPageBreak/>
        <w:t xml:space="preserve">estimate is found by taking the difference between the return on illiquid shares and return on the liquid shares and takes the following form. </w:t>
      </w:r>
    </w:p>
    <w:p w14:paraId="77203810" w14:textId="77777777" w:rsidR="00CA474B" w:rsidRPr="00196253" w:rsidRDefault="00CA474B" w:rsidP="00CA474B">
      <w:pPr>
        <w:tabs>
          <w:tab w:val="left" w:pos="2500"/>
        </w:tabs>
        <w:jc w:val="center"/>
        <w:rPr>
          <w:rFonts w:ascii="Times New Roman" w:hAnsi="Times New Roman" w:cs="Times New Roman"/>
          <w:b/>
          <w:sz w:val="28"/>
          <w:szCs w:val="28"/>
        </w:rPr>
      </w:pPr>
      <w:proofErr w:type="spellStart"/>
      <w:r w:rsidRPr="00196253">
        <w:rPr>
          <w:rFonts w:ascii="Times New Roman" w:hAnsi="Times New Roman" w:cs="Times New Roman"/>
          <w:b/>
          <w:iCs/>
          <w:sz w:val="28"/>
          <w:szCs w:val="28"/>
        </w:rPr>
        <w:t>R</w:t>
      </w:r>
      <w:r w:rsidRPr="00196253">
        <w:rPr>
          <w:rFonts w:ascii="Times New Roman" w:hAnsi="Times New Roman" w:cs="Times New Roman"/>
          <w:b/>
          <w:iCs/>
          <w:sz w:val="28"/>
          <w:szCs w:val="28"/>
          <w:vertAlign w:val="subscript"/>
        </w:rPr>
        <w:t>i</w:t>
      </w:r>
      <w:proofErr w:type="spellEnd"/>
      <w:r w:rsidRPr="00196253">
        <w:rPr>
          <w:rFonts w:ascii="Times New Roman" w:hAnsi="Times New Roman" w:cs="Times New Roman"/>
          <w:b/>
          <w:iCs/>
          <w:sz w:val="28"/>
          <w:szCs w:val="28"/>
          <w:vertAlign w:val="subscript"/>
        </w:rPr>
        <w:t xml:space="preserve"> = </w:t>
      </w:r>
      <w:proofErr w:type="spellStart"/>
      <w:r w:rsidRPr="00196253">
        <w:rPr>
          <w:rFonts w:ascii="Times New Roman" w:hAnsi="Times New Roman" w:cs="Times New Roman"/>
          <w:b/>
          <w:iCs/>
          <w:sz w:val="28"/>
          <w:szCs w:val="28"/>
        </w:rPr>
        <w:t>R</w:t>
      </w:r>
      <w:r w:rsidRPr="00196253">
        <w:rPr>
          <w:rFonts w:ascii="Times New Roman" w:hAnsi="Times New Roman" w:cs="Times New Roman"/>
          <w:b/>
          <w:iCs/>
          <w:sz w:val="28"/>
          <w:szCs w:val="28"/>
          <w:vertAlign w:val="subscript"/>
        </w:rPr>
        <w:t>f</w:t>
      </w:r>
      <w:proofErr w:type="spellEnd"/>
      <w:r w:rsidRPr="00196253">
        <w:rPr>
          <w:rFonts w:ascii="Times New Roman" w:hAnsi="Times New Roman" w:cs="Times New Roman"/>
          <w:b/>
          <w:iCs/>
          <w:sz w:val="28"/>
          <w:szCs w:val="28"/>
          <w:vertAlign w:val="subscript"/>
        </w:rPr>
        <w:t xml:space="preserve">  </w:t>
      </w:r>
      <w:r w:rsidRPr="00196253">
        <w:rPr>
          <w:rFonts w:ascii="Times New Roman" w:hAnsi="Times New Roman" w:cs="Times New Roman"/>
          <w:b/>
          <w:sz w:val="28"/>
          <w:szCs w:val="28"/>
          <w:vertAlign w:val="subscript"/>
        </w:rPr>
        <w:t xml:space="preserve"> </w:t>
      </w:r>
      <w:r w:rsidRPr="00196253">
        <w:rPr>
          <w:rFonts w:ascii="Times New Roman" w:hAnsi="Times New Roman" w:cs="Times New Roman"/>
          <w:b/>
          <w:sz w:val="28"/>
          <w:szCs w:val="28"/>
        </w:rPr>
        <w:t>+ β</w:t>
      </w:r>
      <w:r w:rsidRPr="00196253">
        <w:rPr>
          <w:rFonts w:ascii="Times New Roman" w:hAnsi="Times New Roman" w:cs="Times New Roman"/>
          <w:b/>
          <w:sz w:val="28"/>
          <w:szCs w:val="28"/>
          <w:vertAlign w:val="subscript"/>
        </w:rPr>
        <w:t xml:space="preserve">1 </w:t>
      </w:r>
      <w:proofErr w:type="spellStart"/>
      <w:r w:rsidRPr="00196253">
        <w:rPr>
          <w:rFonts w:ascii="Times New Roman" w:hAnsi="Times New Roman" w:cs="Times New Roman"/>
          <w:b/>
          <w:sz w:val="28"/>
          <w:szCs w:val="28"/>
          <w:vertAlign w:val="superscript"/>
        </w:rPr>
        <w:t>mkt</w:t>
      </w:r>
      <w:proofErr w:type="spellEnd"/>
      <w:r w:rsidRPr="00196253">
        <w:rPr>
          <w:rFonts w:ascii="Times New Roman" w:hAnsi="Times New Roman" w:cs="Times New Roman"/>
          <w:b/>
          <w:sz w:val="28"/>
          <w:szCs w:val="28"/>
          <w:vertAlign w:val="superscript"/>
        </w:rPr>
        <w:t xml:space="preserve"> factor</w:t>
      </w:r>
      <w:r w:rsidRPr="00196253">
        <w:rPr>
          <w:rFonts w:ascii="Times New Roman" w:hAnsi="Times New Roman" w:cs="Times New Roman"/>
          <w:b/>
          <w:sz w:val="28"/>
          <w:szCs w:val="28"/>
          <w:vertAlign w:val="subscript"/>
        </w:rPr>
        <w:t xml:space="preserve"> </w:t>
      </w:r>
      <w:r w:rsidRPr="00196253">
        <w:rPr>
          <w:rFonts w:ascii="Times New Roman" w:hAnsi="Times New Roman" w:cs="Times New Roman"/>
          <w:b/>
          <w:sz w:val="28"/>
          <w:szCs w:val="28"/>
        </w:rPr>
        <w:t>RMRF + β</w:t>
      </w:r>
      <w:r w:rsidRPr="00196253">
        <w:rPr>
          <w:rFonts w:ascii="Times New Roman" w:hAnsi="Times New Roman" w:cs="Times New Roman"/>
          <w:b/>
          <w:sz w:val="28"/>
          <w:szCs w:val="28"/>
          <w:vertAlign w:val="subscript"/>
        </w:rPr>
        <w:t xml:space="preserve">2 </w:t>
      </w:r>
      <w:r w:rsidRPr="00196253">
        <w:rPr>
          <w:rFonts w:ascii="Times New Roman" w:hAnsi="Times New Roman" w:cs="Times New Roman"/>
          <w:b/>
          <w:sz w:val="28"/>
          <w:szCs w:val="28"/>
          <w:vertAlign w:val="superscript"/>
        </w:rPr>
        <w:t>size factor</w:t>
      </w:r>
      <w:r w:rsidRPr="00196253">
        <w:rPr>
          <w:rFonts w:ascii="Times New Roman" w:hAnsi="Times New Roman" w:cs="Times New Roman"/>
          <w:b/>
          <w:sz w:val="28"/>
          <w:szCs w:val="28"/>
          <w:vertAlign w:val="subscript"/>
        </w:rPr>
        <w:t xml:space="preserve"> </w:t>
      </w:r>
      <w:r w:rsidRPr="00196253">
        <w:rPr>
          <w:rFonts w:ascii="Times New Roman" w:hAnsi="Times New Roman" w:cs="Times New Roman"/>
          <w:b/>
          <w:sz w:val="28"/>
          <w:szCs w:val="28"/>
        </w:rPr>
        <w:t>SMB  + β</w:t>
      </w:r>
      <w:r w:rsidRPr="00196253">
        <w:rPr>
          <w:rFonts w:ascii="Times New Roman" w:hAnsi="Times New Roman" w:cs="Times New Roman"/>
          <w:b/>
          <w:sz w:val="28"/>
          <w:szCs w:val="28"/>
          <w:vertAlign w:val="subscript"/>
        </w:rPr>
        <w:t xml:space="preserve">3 </w:t>
      </w:r>
      <w:r w:rsidRPr="00196253">
        <w:rPr>
          <w:rFonts w:ascii="Times New Roman" w:hAnsi="Times New Roman" w:cs="Times New Roman"/>
          <w:b/>
          <w:sz w:val="28"/>
          <w:szCs w:val="28"/>
          <w:vertAlign w:val="superscript"/>
        </w:rPr>
        <w:t>value factor</w:t>
      </w:r>
      <w:r w:rsidRPr="00196253">
        <w:rPr>
          <w:rFonts w:ascii="Times New Roman" w:hAnsi="Times New Roman" w:cs="Times New Roman"/>
          <w:b/>
          <w:sz w:val="28"/>
          <w:szCs w:val="28"/>
          <w:vertAlign w:val="subscript"/>
        </w:rPr>
        <w:t xml:space="preserve"> </w:t>
      </w:r>
      <w:r w:rsidRPr="00196253">
        <w:rPr>
          <w:rFonts w:ascii="Times New Roman" w:hAnsi="Times New Roman" w:cs="Times New Roman"/>
          <w:b/>
          <w:sz w:val="28"/>
          <w:szCs w:val="28"/>
        </w:rPr>
        <w:t>HML</w:t>
      </w:r>
      <w:r>
        <w:rPr>
          <w:rFonts w:ascii="Times New Roman" w:hAnsi="Times New Roman" w:cs="Times New Roman"/>
          <w:b/>
          <w:sz w:val="28"/>
          <w:szCs w:val="28"/>
        </w:rPr>
        <w:t xml:space="preserve"> + </w:t>
      </w:r>
      <w:r w:rsidRPr="00196253">
        <w:rPr>
          <w:rFonts w:ascii="Times New Roman" w:hAnsi="Times New Roman" w:cs="Times New Roman"/>
          <w:b/>
          <w:sz w:val="28"/>
          <w:szCs w:val="28"/>
        </w:rPr>
        <w:t>β</w:t>
      </w:r>
      <w:r>
        <w:rPr>
          <w:rFonts w:ascii="Times New Roman" w:hAnsi="Times New Roman" w:cs="Times New Roman"/>
          <w:b/>
          <w:sz w:val="28"/>
          <w:szCs w:val="28"/>
          <w:vertAlign w:val="subscript"/>
        </w:rPr>
        <w:t>4</w:t>
      </w:r>
      <w:r w:rsidRPr="00196253">
        <w:rPr>
          <w:rFonts w:ascii="Times New Roman" w:hAnsi="Times New Roman" w:cs="Times New Roman"/>
          <w:b/>
          <w:sz w:val="28"/>
          <w:szCs w:val="28"/>
          <w:vertAlign w:val="subscript"/>
        </w:rPr>
        <w:t xml:space="preserve"> </w:t>
      </w:r>
      <w:r>
        <w:rPr>
          <w:rFonts w:ascii="Times New Roman" w:hAnsi="Times New Roman" w:cs="Times New Roman"/>
          <w:b/>
          <w:sz w:val="28"/>
          <w:szCs w:val="28"/>
          <w:vertAlign w:val="superscript"/>
        </w:rPr>
        <w:t>liquidity</w:t>
      </w:r>
      <w:r w:rsidRPr="00196253">
        <w:rPr>
          <w:rFonts w:ascii="Times New Roman" w:hAnsi="Times New Roman" w:cs="Times New Roman"/>
          <w:b/>
          <w:sz w:val="28"/>
          <w:szCs w:val="28"/>
          <w:vertAlign w:val="superscript"/>
        </w:rPr>
        <w:t xml:space="preserve"> factor</w:t>
      </w:r>
      <w:r w:rsidRPr="00196253">
        <w:rPr>
          <w:rFonts w:ascii="Times New Roman" w:hAnsi="Times New Roman" w:cs="Times New Roman"/>
          <w:b/>
          <w:sz w:val="28"/>
          <w:szCs w:val="28"/>
          <w:vertAlign w:val="subscript"/>
        </w:rPr>
        <w:t xml:space="preserve"> </w:t>
      </w:r>
      <w:r>
        <w:rPr>
          <w:rFonts w:ascii="Times New Roman" w:hAnsi="Times New Roman" w:cs="Times New Roman"/>
          <w:b/>
          <w:i/>
          <w:iCs/>
          <w:sz w:val="28"/>
          <w:szCs w:val="28"/>
        </w:rPr>
        <w:t>LIQ</w:t>
      </w:r>
    </w:p>
    <w:p w14:paraId="2A13A644" w14:textId="77777777" w:rsidR="00027D23" w:rsidRPr="00453A1E" w:rsidRDefault="00027D23" w:rsidP="0022482F">
      <w:pPr>
        <w:tabs>
          <w:tab w:val="left" w:pos="2500"/>
        </w:tabs>
        <w:rPr>
          <w:b/>
          <w:sz w:val="28"/>
          <w:szCs w:val="28"/>
        </w:rPr>
      </w:pPr>
    </w:p>
    <w:p w14:paraId="4EDE3A45" w14:textId="77777777" w:rsidR="00CA474B" w:rsidRPr="00453A1E" w:rsidRDefault="00027D23" w:rsidP="0022482F">
      <w:pPr>
        <w:tabs>
          <w:tab w:val="left" w:pos="2500"/>
        </w:tabs>
        <w:rPr>
          <w:b/>
          <w:sz w:val="28"/>
          <w:szCs w:val="28"/>
        </w:rPr>
      </w:pPr>
      <w:r w:rsidRPr="00453A1E">
        <w:rPr>
          <w:b/>
          <w:sz w:val="28"/>
          <w:szCs w:val="28"/>
        </w:rPr>
        <w:t>Build Up Model Estimate of Estimating Required Rate of Return</w:t>
      </w:r>
    </w:p>
    <w:p w14:paraId="295C952F" w14:textId="2393E4AA" w:rsidR="00027D23" w:rsidRDefault="00027D23" w:rsidP="0022482F">
      <w:pPr>
        <w:tabs>
          <w:tab w:val="left" w:pos="2500"/>
        </w:tabs>
        <w:rPr>
          <w:sz w:val="28"/>
          <w:szCs w:val="28"/>
        </w:rPr>
      </w:pPr>
      <w:r>
        <w:rPr>
          <w:sz w:val="28"/>
          <w:szCs w:val="28"/>
        </w:rPr>
        <w:t xml:space="preserve">Another widely used tool of estimating the required rate of return especially for private and closely held companies is the Buildup method. The method sums up risk free rate plus one or more risk premium to estimate the return </w:t>
      </w:r>
    </w:p>
    <w:p w14:paraId="5FD3FC65" w14:textId="77777777" w:rsidR="00027D23" w:rsidRDefault="00027D23" w:rsidP="0022482F">
      <w:pPr>
        <w:tabs>
          <w:tab w:val="left" w:pos="2500"/>
        </w:tabs>
        <w:rPr>
          <w:sz w:val="28"/>
          <w:szCs w:val="28"/>
        </w:rPr>
      </w:pPr>
      <w:proofErr w:type="spellStart"/>
      <w:r>
        <w:rPr>
          <w:sz w:val="28"/>
          <w:szCs w:val="28"/>
        </w:rPr>
        <w:t>R</w:t>
      </w:r>
      <w:r w:rsidRPr="00027D23">
        <w:rPr>
          <w:sz w:val="28"/>
          <w:szCs w:val="28"/>
          <w:vertAlign w:val="subscript"/>
        </w:rPr>
        <w:t>i</w:t>
      </w:r>
      <w:proofErr w:type="spellEnd"/>
      <w:r>
        <w:rPr>
          <w:sz w:val="28"/>
          <w:szCs w:val="28"/>
          <w:vertAlign w:val="subscript"/>
        </w:rPr>
        <w:t xml:space="preserve">  </w:t>
      </w:r>
      <w:r>
        <w:rPr>
          <w:sz w:val="28"/>
          <w:szCs w:val="28"/>
        </w:rPr>
        <w:t>= Risk free rate + one or more risk premium</w:t>
      </w:r>
    </w:p>
    <w:p w14:paraId="6286A41A" w14:textId="77777777" w:rsidR="00027D23" w:rsidRDefault="00027D23" w:rsidP="0022482F">
      <w:pPr>
        <w:tabs>
          <w:tab w:val="left" w:pos="2500"/>
        </w:tabs>
        <w:rPr>
          <w:sz w:val="28"/>
          <w:szCs w:val="28"/>
        </w:rPr>
      </w:pPr>
      <w:r>
        <w:rPr>
          <w:sz w:val="28"/>
          <w:szCs w:val="28"/>
        </w:rPr>
        <w:t xml:space="preserve">Suppose we want to cost of equity or required return on equity using build up method. </w:t>
      </w:r>
    </w:p>
    <w:p w14:paraId="62526B7C" w14:textId="77777777" w:rsidR="00027D23" w:rsidRDefault="00027D23" w:rsidP="0022482F">
      <w:pPr>
        <w:tabs>
          <w:tab w:val="left" w:pos="2500"/>
        </w:tabs>
        <w:rPr>
          <w:sz w:val="28"/>
          <w:szCs w:val="28"/>
        </w:rPr>
      </w:pPr>
      <w:r>
        <w:rPr>
          <w:sz w:val="28"/>
          <w:szCs w:val="28"/>
        </w:rPr>
        <w:t xml:space="preserve">Risk free rate is 6%. The market risk premium is 7%. The average systematic risk or beta is 1 for a publicly traded company. Now suppose we want to estimate the required return on equity of a private company which is very small in </w:t>
      </w:r>
      <w:proofErr w:type="gramStart"/>
      <w:r>
        <w:rPr>
          <w:sz w:val="28"/>
          <w:szCs w:val="28"/>
        </w:rPr>
        <w:t>size ,</w:t>
      </w:r>
      <w:proofErr w:type="gramEnd"/>
    </w:p>
    <w:p w14:paraId="0EF25F6C" w14:textId="77777777" w:rsidR="00027D23" w:rsidRDefault="00027D23" w:rsidP="0022482F">
      <w:pPr>
        <w:tabs>
          <w:tab w:val="left" w:pos="2500"/>
        </w:tabs>
        <w:rPr>
          <w:sz w:val="28"/>
          <w:szCs w:val="28"/>
        </w:rPr>
      </w:pPr>
      <w:r>
        <w:rPr>
          <w:sz w:val="28"/>
          <w:szCs w:val="28"/>
        </w:rPr>
        <w:t xml:space="preserve">As company is not publicly </w:t>
      </w:r>
      <w:r w:rsidR="00CE44EC">
        <w:rPr>
          <w:sz w:val="28"/>
          <w:szCs w:val="28"/>
        </w:rPr>
        <w:t>traded,</w:t>
      </w:r>
      <w:r>
        <w:rPr>
          <w:sz w:val="28"/>
          <w:szCs w:val="28"/>
        </w:rPr>
        <w:t xml:space="preserve"> so its illiquid </w:t>
      </w:r>
      <w:r w:rsidR="00CE44EC">
        <w:rPr>
          <w:sz w:val="28"/>
          <w:szCs w:val="28"/>
        </w:rPr>
        <w:t>share,</w:t>
      </w:r>
      <w:r>
        <w:rPr>
          <w:sz w:val="28"/>
          <w:szCs w:val="28"/>
        </w:rPr>
        <w:t xml:space="preserve"> so investor will demand liquidity </w:t>
      </w:r>
      <w:r w:rsidR="00CE44EC">
        <w:rPr>
          <w:sz w:val="28"/>
          <w:szCs w:val="28"/>
        </w:rPr>
        <w:t xml:space="preserve">premium. </w:t>
      </w:r>
      <w:r>
        <w:rPr>
          <w:sz w:val="28"/>
          <w:szCs w:val="28"/>
        </w:rPr>
        <w:t>Similar</w:t>
      </w:r>
      <w:r w:rsidR="00CE44EC">
        <w:rPr>
          <w:sz w:val="28"/>
          <w:szCs w:val="28"/>
        </w:rPr>
        <w:t>l</w:t>
      </w:r>
      <w:r>
        <w:rPr>
          <w:sz w:val="28"/>
          <w:szCs w:val="28"/>
        </w:rPr>
        <w:t xml:space="preserve">y due to small size, investor will require size premium. So we can add this risk premium to the required </w:t>
      </w:r>
      <w:r w:rsidR="00CE44EC">
        <w:rPr>
          <w:sz w:val="28"/>
          <w:szCs w:val="28"/>
        </w:rPr>
        <w:t>return</w:t>
      </w:r>
      <w:r>
        <w:rPr>
          <w:sz w:val="28"/>
          <w:szCs w:val="28"/>
        </w:rPr>
        <w:t xml:space="preserve"> of </w:t>
      </w:r>
      <w:proofErr w:type="gramStart"/>
      <w:r>
        <w:rPr>
          <w:sz w:val="28"/>
          <w:szCs w:val="28"/>
        </w:rPr>
        <w:t>a  average</w:t>
      </w:r>
      <w:proofErr w:type="gramEnd"/>
      <w:r>
        <w:rPr>
          <w:sz w:val="28"/>
          <w:szCs w:val="28"/>
        </w:rPr>
        <w:t xml:space="preserve"> systematic risky publicly traded company to find the </w:t>
      </w:r>
      <w:proofErr w:type="spellStart"/>
      <w:r>
        <w:rPr>
          <w:sz w:val="28"/>
          <w:szCs w:val="28"/>
        </w:rPr>
        <w:t>the</w:t>
      </w:r>
      <w:proofErr w:type="spellEnd"/>
      <w:r>
        <w:rPr>
          <w:sz w:val="28"/>
          <w:szCs w:val="28"/>
        </w:rPr>
        <w:t xml:space="preserve"> required return of that private , small size company as follows</w:t>
      </w:r>
    </w:p>
    <w:p w14:paraId="034370E1" w14:textId="77777777" w:rsidR="00027D23" w:rsidRDefault="00027D23" w:rsidP="0022482F">
      <w:pPr>
        <w:tabs>
          <w:tab w:val="left" w:pos="2500"/>
        </w:tabs>
        <w:rPr>
          <w:sz w:val="28"/>
          <w:szCs w:val="28"/>
        </w:rPr>
      </w:pPr>
    </w:p>
    <w:p w14:paraId="4D4E1585" w14:textId="77777777" w:rsidR="00027D23" w:rsidRDefault="00027D23" w:rsidP="0022482F">
      <w:pPr>
        <w:tabs>
          <w:tab w:val="left" w:pos="2500"/>
        </w:tabs>
        <w:rPr>
          <w:sz w:val="28"/>
          <w:szCs w:val="28"/>
        </w:rPr>
      </w:pPr>
      <w:r>
        <w:rPr>
          <w:sz w:val="28"/>
          <w:szCs w:val="28"/>
        </w:rPr>
        <w:lastRenderedPageBreak/>
        <w:t>R</w:t>
      </w:r>
      <w:r>
        <w:rPr>
          <w:sz w:val="28"/>
          <w:szCs w:val="28"/>
        </w:rPr>
        <w:softHyphen/>
      </w:r>
      <w:r w:rsidR="00CE44EC">
        <w:rPr>
          <w:sz w:val="28"/>
          <w:szCs w:val="28"/>
          <w:vertAlign w:val="subscript"/>
        </w:rPr>
        <w:t xml:space="preserve">I  </w:t>
      </w:r>
      <w:proofErr w:type="gramStart"/>
      <w:r w:rsidR="00CE44EC">
        <w:rPr>
          <w:sz w:val="28"/>
          <w:szCs w:val="28"/>
          <w:vertAlign w:val="subscript"/>
        </w:rPr>
        <w:t xml:space="preserve">=  </w:t>
      </w:r>
      <w:r w:rsidR="00CE44EC">
        <w:rPr>
          <w:sz w:val="28"/>
          <w:szCs w:val="28"/>
        </w:rPr>
        <w:t xml:space="preserve"> 6</w:t>
      </w:r>
      <w:proofErr w:type="gramEnd"/>
      <w:r w:rsidR="00CE44EC">
        <w:rPr>
          <w:sz w:val="28"/>
          <w:szCs w:val="28"/>
        </w:rPr>
        <w:t xml:space="preserve">% + 7%*1 + liquidly premium + Size premium </w:t>
      </w:r>
    </w:p>
    <w:p w14:paraId="479C687C" w14:textId="77777777" w:rsidR="00CE44EC" w:rsidRDefault="00CE44EC" w:rsidP="0022482F">
      <w:pPr>
        <w:tabs>
          <w:tab w:val="left" w:pos="2500"/>
        </w:tabs>
        <w:rPr>
          <w:sz w:val="28"/>
          <w:szCs w:val="28"/>
        </w:rPr>
      </w:pPr>
      <w:r>
        <w:rPr>
          <w:sz w:val="28"/>
          <w:szCs w:val="28"/>
        </w:rPr>
        <w:t xml:space="preserve">If Liquidity premium is = 2% and size premium is 3%, so the required return is </w:t>
      </w:r>
    </w:p>
    <w:p w14:paraId="56612D5E" w14:textId="77777777" w:rsidR="00CE44EC" w:rsidRDefault="00CE44EC" w:rsidP="0022482F">
      <w:pPr>
        <w:tabs>
          <w:tab w:val="left" w:pos="2500"/>
        </w:tabs>
        <w:rPr>
          <w:sz w:val="28"/>
          <w:szCs w:val="28"/>
        </w:rPr>
      </w:pPr>
      <w:r>
        <w:rPr>
          <w:sz w:val="28"/>
          <w:szCs w:val="28"/>
        </w:rPr>
        <w:t xml:space="preserve">   </w:t>
      </w:r>
      <w:proofErr w:type="spellStart"/>
      <w:r>
        <w:rPr>
          <w:sz w:val="28"/>
          <w:szCs w:val="28"/>
        </w:rPr>
        <w:t>R</w:t>
      </w:r>
      <w:r w:rsidRPr="00CE44EC">
        <w:rPr>
          <w:sz w:val="28"/>
          <w:szCs w:val="28"/>
          <w:vertAlign w:val="subscript"/>
        </w:rPr>
        <w:t>i</w:t>
      </w:r>
      <w:proofErr w:type="spellEnd"/>
      <w:r>
        <w:rPr>
          <w:sz w:val="28"/>
          <w:szCs w:val="28"/>
          <w:vertAlign w:val="subscript"/>
        </w:rPr>
        <w:t xml:space="preserve"> = </w:t>
      </w:r>
      <w:r>
        <w:rPr>
          <w:sz w:val="28"/>
          <w:szCs w:val="28"/>
        </w:rPr>
        <w:t>6% +7%*1 + 2% + 3%</w:t>
      </w:r>
    </w:p>
    <w:p w14:paraId="4039480A" w14:textId="7BB80607" w:rsidR="00386970" w:rsidRDefault="00CE44EC" w:rsidP="0022482F">
      <w:pPr>
        <w:tabs>
          <w:tab w:val="left" w:pos="2500"/>
        </w:tabs>
        <w:rPr>
          <w:sz w:val="28"/>
          <w:szCs w:val="28"/>
        </w:rPr>
      </w:pPr>
      <w:r>
        <w:rPr>
          <w:sz w:val="28"/>
          <w:szCs w:val="28"/>
        </w:rPr>
        <w:t xml:space="preserve">     = 18%.</w:t>
      </w:r>
    </w:p>
    <w:p w14:paraId="708D80CB" w14:textId="77777777" w:rsidR="00CE44EC" w:rsidRPr="00A172E7" w:rsidRDefault="00CE44EC" w:rsidP="0022482F">
      <w:pPr>
        <w:tabs>
          <w:tab w:val="left" w:pos="2500"/>
        </w:tabs>
        <w:rPr>
          <w:b/>
          <w:sz w:val="28"/>
          <w:szCs w:val="28"/>
        </w:rPr>
      </w:pPr>
      <w:r w:rsidRPr="00A172E7">
        <w:rPr>
          <w:b/>
          <w:sz w:val="28"/>
          <w:szCs w:val="28"/>
        </w:rPr>
        <w:t xml:space="preserve">Bond Yield Plus </w:t>
      </w:r>
      <w:r w:rsidR="00386970" w:rsidRPr="00A172E7">
        <w:rPr>
          <w:b/>
          <w:sz w:val="28"/>
          <w:szCs w:val="28"/>
        </w:rPr>
        <w:t>Risk Premium (BYPRP)</w:t>
      </w:r>
    </w:p>
    <w:p w14:paraId="7F92F1CA" w14:textId="77777777" w:rsidR="00386970" w:rsidRDefault="00386970" w:rsidP="0022482F">
      <w:pPr>
        <w:tabs>
          <w:tab w:val="left" w:pos="2500"/>
        </w:tabs>
        <w:rPr>
          <w:sz w:val="28"/>
          <w:szCs w:val="28"/>
        </w:rPr>
      </w:pPr>
      <w:r>
        <w:rPr>
          <w:sz w:val="28"/>
          <w:szCs w:val="28"/>
        </w:rPr>
        <w:t xml:space="preserve">For companies with publicly traded </w:t>
      </w:r>
      <w:proofErr w:type="gramStart"/>
      <w:r>
        <w:rPr>
          <w:sz w:val="28"/>
          <w:szCs w:val="28"/>
        </w:rPr>
        <w:t>debt ,</w:t>
      </w:r>
      <w:proofErr w:type="gramEnd"/>
      <w:r>
        <w:rPr>
          <w:sz w:val="28"/>
          <w:szCs w:val="28"/>
        </w:rPr>
        <w:t xml:space="preserve"> BYPRP approach provides a quick estimate of the cost of equity.</w:t>
      </w:r>
    </w:p>
    <w:p w14:paraId="4352D0F0" w14:textId="77777777" w:rsidR="00386970" w:rsidRDefault="00386970" w:rsidP="0022482F">
      <w:pPr>
        <w:tabs>
          <w:tab w:val="left" w:pos="2500"/>
        </w:tabs>
        <w:rPr>
          <w:sz w:val="28"/>
          <w:szCs w:val="28"/>
        </w:rPr>
      </w:pPr>
      <w:r>
        <w:rPr>
          <w:sz w:val="28"/>
          <w:szCs w:val="28"/>
        </w:rPr>
        <w:t xml:space="preserve">The estimate is </w:t>
      </w:r>
    </w:p>
    <w:p w14:paraId="5B265915" w14:textId="77777777" w:rsidR="00386970" w:rsidRPr="00CE44EC" w:rsidRDefault="00386970" w:rsidP="0022482F">
      <w:pPr>
        <w:tabs>
          <w:tab w:val="left" w:pos="2500"/>
        </w:tabs>
        <w:rPr>
          <w:sz w:val="28"/>
          <w:szCs w:val="28"/>
        </w:rPr>
      </w:pPr>
      <w:r>
        <w:rPr>
          <w:sz w:val="28"/>
          <w:szCs w:val="28"/>
        </w:rPr>
        <w:t>BYPRP = YTM on company’s long term debt + Risk Premium</w:t>
      </w:r>
    </w:p>
    <w:p w14:paraId="693468EC" w14:textId="77777777" w:rsidR="00027D23" w:rsidRDefault="00386970" w:rsidP="0022482F">
      <w:pPr>
        <w:tabs>
          <w:tab w:val="left" w:pos="2500"/>
        </w:tabs>
        <w:rPr>
          <w:sz w:val="28"/>
          <w:szCs w:val="28"/>
        </w:rPr>
      </w:pPr>
      <w:r>
        <w:rPr>
          <w:sz w:val="28"/>
          <w:szCs w:val="28"/>
        </w:rPr>
        <w:t>YTM on company’s long term debt covers both</w:t>
      </w:r>
    </w:p>
    <w:p w14:paraId="1AAA0DF6" w14:textId="77777777" w:rsidR="00386970" w:rsidRPr="00386970" w:rsidRDefault="00386970" w:rsidP="00386970">
      <w:pPr>
        <w:pStyle w:val="ListParagraph"/>
        <w:numPr>
          <w:ilvl w:val="0"/>
          <w:numId w:val="5"/>
        </w:numPr>
        <w:tabs>
          <w:tab w:val="left" w:pos="2500"/>
        </w:tabs>
        <w:rPr>
          <w:sz w:val="28"/>
          <w:szCs w:val="28"/>
        </w:rPr>
      </w:pPr>
      <w:r w:rsidRPr="00386970">
        <w:rPr>
          <w:sz w:val="28"/>
          <w:szCs w:val="28"/>
        </w:rPr>
        <w:t xml:space="preserve">Real interest rate and premium for expected inflation </w:t>
      </w:r>
    </w:p>
    <w:p w14:paraId="08E6633F" w14:textId="77777777" w:rsidR="00386970" w:rsidRDefault="00386970" w:rsidP="00386970">
      <w:pPr>
        <w:pStyle w:val="ListParagraph"/>
        <w:numPr>
          <w:ilvl w:val="0"/>
          <w:numId w:val="5"/>
        </w:numPr>
        <w:tabs>
          <w:tab w:val="left" w:pos="2500"/>
        </w:tabs>
        <w:rPr>
          <w:sz w:val="28"/>
          <w:szCs w:val="28"/>
        </w:rPr>
      </w:pPr>
      <w:r w:rsidRPr="00386970">
        <w:rPr>
          <w:sz w:val="28"/>
          <w:szCs w:val="28"/>
        </w:rPr>
        <w:t>A default risk premium for bond obligation</w:t>
      </w:r>
    </w:p>
    <w:p w14:paraId="097A294E" w14:textId="77777777" w:rsidR="00386970" w:rsidRPr="00386970" w:rsidRDefault="00386970" w:rsidP="00386970">
      <w:pPr>
        <w:tabs>
          <w:tab w:val="left" w:pos="2500"/>
        </w:tabs>
        <w:rPr>
          <w:sz w:val="28"/>
          <w:szCs w:val="28"/>
        </w:rPr>
      </w:pPr>
      <w:r>
        <w:rPr>
          <w:sz w:val="28"/>
          <w:szCs w:val="28"/>
        </w:rPr>
        <w:t xml:space="preserve">The risk premium in BYPRP estimates covers the additional default risk arising from equity issue. </w:t>
      </w:r>
    </w:p>
    <w:p w14:paraId="2E8F3867" w14:textId="77777777" w:rsidR="00386970" w:rsidRDefault="00386970" w:rsidP="0022482F">
      <w:pPr>
        <w:tabs>
          <w:tab w:val="left" w:pos="2500"/>
        </w:tabs>
        <w:rPr>
          <w:sz w:val="28"/>
          <w:szCs w:val="28"/>
        </w:rPr>
      </w:pPr>
      <w:r>
        <w:rPr>
          <w:sz w:val="28"/>
          <w:szCs w:val="28"/>
        </w:rPr>
        <w:t xml:space="preserve">Suppose ACI has corporate bond listed with DSE having a yield of 12.5%. </w:t>
      </w:r>
      <w:proofErr w:type="gramStart"/>
      <w:r>
        <w:rPr>
          <w:sz w:val="28"/>
          <w:szCs w:val="28"/>
        </w:rPr>
        <w:t>if</w:t>
      </w:r>
      <w:proofErr w:type="gramEnd"/>
      <w:r>
        <w:rPr>
          <w:sz w:val="28"/>
          <w:szCs w:val="28"/>
        </w:rPr>
        <w:t xml:space="preserve"> Risk premium for equity issue is 4% then </w:t>
      </w:r>
    </w:p>
    <w:p w14:paraId="4773A18E" w14:textId="77777777" w:rsidR="00386970" w:rsidRDefault="00386970" w:rsidP="0022482F">
      <w:pPr>
        <w:tabs>
          <w:tab w:val="left" w:pos="2500"/>
        </w:tabs>
        <w:rPr>
          <w:sz w:val="28"/>
          <w:szCs w:val="28"/>
        </w:rPr>
      </w:pPr>
      <w:r>
        <w:rPr>
          <w:sz w:val="28"/>
          <w:szCs w:val="28"/>
        </w:rPr>
        <w:t>BYPRP estimate of cost of equity = 12.5% + 4%</w:t>
      </w:r>
    </w:p>
    <w:p w14:paraId="7B954A22" w14:textId="77777777" w:rsidR="00637653" w:rsidRDefault="00386970" w:rsidP="0022482F">
      <w:pPr>
        <w:tabs>
          <w:tab w:val="left" w:pos="2500"/>
        </w:tabs>
        <w:rPr>
          <w:sz w:val="28"/>
          <w:szCs w:val="28"/>
        </w:rPr>
      </w:pPr>
      <w:r>
        <w:rPr>
          <w:sz w:val="28"/>
          <w:szCs w:val="28"/>
        </w:rPr>
        <w:t xml:space="preserve">                                                            = 16.5%</w:t>
      </w:r>
    </w:p>
    <w:p w14:paraId="64C0684F" w14:textId="2949EE7E" w:rsidR="00386970" w:rsidRPr="00637653" w:rsidRDefault="007270BB" w:rsidP="0022482F">
      <w:pPr>
        <w:tabs>
          <w:tab w:val="left" w:pos="2500"/>
        </w:tabs>
        <w:rPr>
          <w:sz w:val="28"/>
          <w:szCs w:val="28"/>
        </w:rPr>
      </w:pPr>
      <w:bookmarkStart w:id="0" w:name="_GoBack"/>
      <w:bookmarkEnd w:id="0"/>
      <w:r w:rsidRPr="007270BB">
        <w:rPr>
          <w:b/>
          <w:sz w:val="28"/>
          <w:szCs w:val="28"/>
        </w:rPr>
        <w:lastRenderedPageBreak/>
        <w:t>Calculating Weighted Average cost of equity</w:t>
      </w:r>
    </w:p>
    <w:p w14:paraId="446E7996" w14:textId="77777777" w:rsidR="00386970" w:rsidRDefault="007270BB" w:rsidP="0022482F">
      <w:pPr>
        <w:tabs>
          <w:tab w:val="left" w:pos="2500"/>
        </w:tabs>
        <w:rPr>
          <w:sz w:val="28"/>
          <w:szCs w:val="28"/>
        </w:rPr>
      </w:pPr>
      <w:r>
        <w:rPr>
          <w:sz w:val="28"/>
          <w:szCs w:val="28"/>
        </w:rPr>
        <w:t xml:space="preserve">When calculating WACC, we need to have weight of different sources of capital such as debt, preference share and common stock. This weight may be based on market value weight, book value weight, and the target weight of each sources of capital in the capital structure. </w:t>
      </w:r>
    </w:p>
    <w:p w14:paraId="5D3B55FE" w14:textId="77777777" w:rsidR="007270BB" w:rsidRPr="00A172E7" w:rsidRDefault="007270BB" w:rsidP="0022482F">
      <w:pPr>
        <w:tabs>
          <w:tab w:val="left" w:pos="2500"/>
        </w:tabs>
        <w:rPr>
          <w:b/>
          <w:sz w:val="28"/>
          <w:szCs w:val="28"/>
        </w:rPr>
      </w:pPr>
      <w:r>
        <w:rPr>
          <w:sz w:val="28"/>
          <w:szCs w:val="28"/>
        </w:rPr>
        <w:t xml:space="preserve">Book value weight does do reflect the most recent market condition as most of assets are reported on </w:t>
      </w:r>
      <w:r w:rsidR="00A172E7">
        <w:rPr>
          <w:sz w:val="28"/>
          <w:szCs w:val="28"/>
        </w:rPr>
        <w:t>Balance</w:t>
      </w:r>
      <w:r>
        <w:rPr>
          <w:sz w:val="28"/>
          <w:szCs w:val="28"/>
        </w:rPr>
        <w:t xml:space="preserve"> sheet using historical cost basis. So Book value weight is least preferred. Market value </w:t>
      </w:r>
      <w:r w:rsidR="00A172E7">
        <w:rPr>
          <w:sz w:val="28"/>
          <w:szCs w:val="28"/>
        </w:rPr>
        <w:t>weight has, though reflects</w:t>
      </w:r>
      <w:r>
        <w:rPr>
          <w:sz w:val="28"/>
          <w:szCs w:val="28"/>
        </w:rPr>
        <w:t xml:space="preserve"> the most recent market </w:t>
      </w:r>
      <w:r w:rsidR="00A172E7">
        <w:rPr>
          <w:sz w:val="28"/>
          <w:szCs w:val="28"/>
        </w:rPr>
        <w:t>condition,</w:t>
      </w:r>
      <w:r>
        <w:rPr>
          <w:sz w:val="28"/>
          <w:szCs w:val="28"/>
        </w:rPr>
        <w:t xml:space="preserve"> but is affected by the</w:t>
      </w:r>
      <w:r w:rsidR="00A172E7">
        <w:rPr>
          <w:sz w:val="28"/>
          <w:szCs w:val="28"/>
        </w:rPr>
        <w:t xml:space="preserve"> short term market</w:t>
      </w:r>
      <w:r>
        <w:rPr>
          <w:sz w:val="28"/>
          <w:szCs w:val="28"/>
        </w:rPr>
        <w:t xml:space="preserve"> </w:t>
      </w:r>
      <w:r w:rsidR="00A172E7">
        <w:rPr>
          <w:sz w:val="28"/>
          <w:szCs w:val="28"/>
        </w:rPr>
        <w:t>price variation. Plus the current capital structure may not reflect what a company target. For example company may have debt to equity</w:t>
      </w:r>
      <w:r w:rsidR="002567EC">
        <w:rPr>
          <w:sz w:val="28"/>
          <w:szCs w:val="28"/>
        </w:rPr>
        <w:t xml:space="preserve"> ratio 30% but company may find</w:t>
      </w:r>
      <w:r w:rsidR="00A172E7">
        <w:rPr>
          <w:sz w:val="28"/>
          <w:szCs w:val="28"/>
        </w:rPr>
        <w:t xml:space="preserve"> that if it  can have capital structure at 50%</w:t>
      </w:r>
      <w:r w:rsidR="002567EC">
        <w:rPr>
          <w:sz w:val="28"/>
          <w:szCs w:val="28"/>
        </w:rPr>
        <w:t xml:space="preserve"> debt</w:t>
      </w:r>
      <w:r w:rsidR="00A172E7">
        <w:rPr>
          <w:sz w:val="28"/>
          <w:szCs w:val="28"/>
        </w:rPr>
        <w:t xml:space="preserve"> and 50% equity , its WACC will be lowest, which is its target capital structure . So when estimating WACC, weight preference should be </w:t>
      </w:r>
      <w:r w:rsidR="00A172E7" w:rsidRPr="00A172E7">
        <w:rPr>
          <w:b/>
          <w:sz w:val="28"/>
          <w:szCs w:val="28"/>
        </w:rPr>
        <w:t xml:space="preserve">target weight first, then market value weight, then if none of two is found, Book value </w:t>
      </w:r>
      <w:proofErr w:type="gramStart"/>
      <w:r w:rsidR="00A172E7" w:rsidRPr="00A172E7">
        <w:rPr>
          <w:b/>
          <w:sz w:val="28"/>
          <w:szCs w:val="28"/>
        </w:rPr>
        <w:t>weight .</w:t>
      </w:r>
      <w:proofErr w:type="gramEnd"/>
      <w:r w:rsidR="00A172E7" w:rsidRPr="00A172E7">
        <w:rPr>
          <w:b/>
          <w:sz w:val="28"/>
          <w:szCs w:val="28"/>
        </w:rPr>
        <w:t xml:space="preserve"> </w:t>
      </w:r>
    </w:p>
    <w:sectPr w:rsidR="007270BB" w:rsidRPr="00A172E7" w:rsidSect="0019625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2587"/>
    <w:multiLevelType w:val="hybridMultilevel"/>
    <w:tmpl w:val="544C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B3625"/>
    <w:multiLevelType w:val="hybridMultilevel"/>
    <w:tmpl w:val="6C6A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D0A3E"/>
    <w:multiLevelType w:val="hybridMultilevel"/>
    <w:tmpl w:val="5198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D9346D"/>
    <w:multiLevelType w:val="hybridMultilevel"/>
    <w:tmpl w:val="481CB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F24CE9"/>
    <w:multiLevelType w:val="hybridMultilevel"/>
    <w:tmpl w:val="544C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59"/>
    <w:rsid w:val="00027D23"/>
    <w:rsid w:val="00062980"/>
    <w:rsid w:val="000942AF"/>
    <w:rsid w:val="0011025D"/>
    <w:rsid w:val="00124B29"/>
    <w:rsid w:val="001265E0"/>
    <w:rsid w:val="00196253"/>
    <w:rsid w:val="0022482F"/>
    <w:rsid w:val="002567EC"/>
    <w:rsid w:val="00272922"/>
    <w:rsid w:val="002B2C05"/>
    <w:rsid w:val="0037148D"/>
    <w:rsid w:val="00386970"/>
    <w:rsid w:val="003E3A59"/>
    <w:rsid w:val="00453A1E"/>
    <w:rsid w:val="004D4723"/>
    <w:rsid w:val="00583E58"/>
    <w:rsid w:val="0060198A"/>
    <w:rsid w:val="00637653"/>
    <w:rsid w:val="00660545"/>
    <w:rsid w:val="00714171"/>
    <w:rsid w:val="007270BB"/>
    <w:rsid w:val="00781CC9"/>
    <w:rsid w:val="007A3153"/>
    <w:rsid w:val="007E779A"/>
    <w:rsid w:val="00804BCF"/>
    <w:rsid w:val="008153EA"/>
    <w:rsid w:val="00824359"/>
    <w:rsid w:val="00824BF2"/>
    <w:rsid w:val="00874ADC"/>
    <w:rsid w:val="008F519F"/>
    <w:rsid w:val="008F6AF6"/>
    <w:rsid w:val="00920E17"/>
    <w:rsid w:val="009768DC"/>
    <w:rsid w:val="0097703C"/>
    <w:rsid w:val="009A48D8"/>
    <w:rsid w:val="00A172E7"/>
    <w:rsid w:val="00A91FAE"/>
    <w:rsid w:val="00B10A5A"/>
    <w:rsid w:val="00B17DE7"/>
    <w:rsid w:val="00B74FA7"/>
    <w:rsid w:val="00C80EF3"/>
    <w:rsid w:val="00CA474B"/>
    <w:rsid w:val="00CC51F7"/>
    <w:rsid w:val="00CE44EC"/>
    <w:rsid w:val="00DD577A"/>
    <w:rsid w:val="00DF0269"/>
    <w:rsid w:val="00E11D51"/>
    <w:rsid w:val="00E5738B"/>
    <w:rsid w:val="00EA49FD"/>
    <w:rsid w:val="00F72B8B"/>
    <w:rsid w:val="00F909DB"/>
    <w:rsid w:val="00F95C0E"/>
    <w:rsid w:val="00FC3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B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36"/>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59"/>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A59"/>
    <w:pPr>
      <w:ind w:left="720"/>
      <w:contextualSpacing/>
    </w:pPr>
  </w:style>
  <w:style w:type="table" w:styleId="TableGrid">
    <w:name w:val="Table Grid"/>
    <w:basedOn w:val="TableNormal"/>
    <w:uiPriority w:val="59"/>
    <w:rsid w:val="00062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36"/>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59"/>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A59"/>
    <w:pPr>
      <w:ind w:left="720"/>
      <w:contextualSpacing/>
    </w:pPr>
  </w:style>
  <w:style w:type="table" w:styleId="TableGrid">
    <w:name w:val="Table Grid"/>
    <w:basedOn w:val="TableNormal"/>
    <w:uiPriority w:val="59"/>
    <w:rsid w:val="00062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0175">
      <w:bodyDiv w:val="1"/>
      <w:marLeft w:val="0"/>
      <w:marRight w:val="0"/>
      <w:marTop w:val="0"/>
      <w:marBottom w:val="0"/>
      <w:divBdr>
        <w:top w:val="none" w:sz="0" w:space="0" w:color="auto"/>
        <w:left w:val="none" w:sz="0" w:space="0" w:color="auto"/>
        <w:bottom w:val="none" w:sz="0" w:space="0" w:color="auto"/>
        <w:right w:val="none" w:sz="0" w:space="0" w:color="auto"/>
      </w:divBdr>
    </w:div>
    <w:div w:id="250354220">
      <w:bodyDiv w:val="1"/>
      <w:marLeft w:val="0"/>
      <w:marRight w:val="0"/>
      <w:marTop w:val="0"/>
      <w:marBottom w:val="0"/>
      <w:divBdr>
        <w:top w:val="none" w:sz="0" w:space="0" w:color="auto"/>
        <w:left w:val="none" w:sz="0" w:space="0" w:color="auto"/>
        <w:bottom w:val="none" w:sz="0" w:space="0" w:color="auto"/>
        <w:right w:val="none" w:sz="0" w:space="0" w:color="auto"/>
      </w:divBdr>
    </w:div>
    <w:div w:id="612446437">
      <w:bodyDiv w:val="1"/>
      <w:marLeft w:val="0"/>
      <w:marRight w:val="0"/>
      <w:marTop w:val="0"/>
      <w:marBottom w:val="0"/>
      <w:divBdr>
        <w:top w:val="none" w:sz="0" w:space="0" w:color="auto"/>
        <w:left w:val="none" w:sz="0" w:space="0" w:color="auto"/>
        <w:bottom w:val="none" w:sz="0" w:space="0" w:color="auto"/>
        <w:right w:val="none" w:sz="0" w:space="0" w:color="auto"/>
      </w:divBdr>
    </w:div>
    <w:div w:id="1016153874">
      <w:bodyDiv w:val="1"/>
      <w:marLeft w:val="0"/>
      <w:marRight w:val="0"/>
      <w:marTop w:val="0"/>
      <w:marBottom w:val="0"/>
      <w:divBdr>
        <w:top w:val="none" w:sz="0" w:space="0" w:color="auto"/>
        <w:left w:val="none" w:sz="0" w:space="0" w:color="auto"/>
        <w:bottom w:val="none" w:sz="0" w:space="0" w:color="auto"/>
        <w:right w:val="none" w:sz="0" w:space="0" w:color="auto"/>
      </w:divBdr>
    </w:div>
    <w:div w:id="1034622612">
      <w:bodyDiv w:val="1"/>
      <w:marLeft w:val="0"/>
      <w:marRight w:val="0"/>
      <w:marTop w:val="0"/>
      <w:marBottom w:val="0"/>
      <w:divBdr>
        <w:top w:val="none" w:sz="0" w:space="0" w:color="auto"/>
        <w:left w:val="none" w:sz="0" w:space="0" w:color="auto"/>
        <w:bottom w:val="none" w:sz="0" w:space="0" w:color="auto"/>
        <w:right w:val="none" w:sz="0" w:space="0" w:color="auto"/>
      </w:divBdr>
    </w:div>
    <w:div w:id="1153526824">
      <w:bodyDiv w:val="1"/>
      <w:marLeft w:val="0"/>
      <w:marRight w:val="0"/>
      <w:marTop w:val="0"/>
      <w:marBottom w:val="0"/>
      <w:divBdr>
        <w:top w:val="none" w:sz="0" w:space="0" w:color="auto"/>
        <w:left w:val="none" w:sz="0" w:space="0" w:color="auto"/>
        <w:bottom w:val="none" w:sz="0" w:space="0" w:color="auto"/>
        <w:right w:val="none" w:sz="0" w:space="0" w:color="auto"/>
      </w:divBdr>
    </w:div>
    <w:div w:id="1421760280">
      <w:bodyDiv w:val="1"/>
      <w:marLeft w:val="0"/>
      <w:marRight w:val="0"/>
      <w:marTop w:val="0"/>
      <w:marBottom w:val="0"/>
      <w:divBdr>
        <w:top w:val="none" w:sz="0" w:space="0" w:color="auto"/>
        <w:left w:val="none" w:sz="0" w:space="0" w:color="auto"/>
        <w:bottom w:val="none" w:sz="0" w:space="0" w:color="auto"/>
        <w:right w:val="none" w:sz="0" w:space="0" w:color="auto"/>
      </w:divBdr>
    </w:div>
    <w:div w:id="1633903213">
      <w:bodyDiv w:val="1"/>
      <w:marLeft w:val="0"/>
      <w:marRight w:val="0"/>
      <w:marTop w:val="0"/>
      <w:marBottom w:val="0"/>
      <w:divBdr>
        <w:top w:val="none" w:sz="0" w:space="0" w:color="auto"/>
        <w:left w:val="none" w:sz="0" w:space="0" w:color="auto"/>
        <w:bottom w:val="none" w:sz="0" w:space="0" w:color="auto"/>
        <w:right w:val="none" w:sz="0" w:space="0" w:color="auto"/>
      </w:divBdr>
    </w:div>
    <w:div w:id="1689066397">
      <w:bodyDiv w:val="1"/>
      <w:marLeft w:val="0"/>
      <w:marRight w:val="0"/>
      <w:marTop w:val="0"/>
      <w:marBottom w:val="0"/>
      <w:divBdr>
        <w:top w:val="none" w:sz="0" w:space="0" w:color="auto"/>
        <w:left w:val="none" w:sz="0" w:space="0" w:color="auto"/>
        <w:bottom w:val="none" w:sz="0" w:space="0" w:color="auto"/>
        <w:right w:val="none" w:sz="0" w:space="0" w:color="auto"/>
      </w:divBdr>
    </w:div>
    <w:div w:id="2073233034">
      <w:bodyDiv w:val="1"/>
      <w:marLeft w:val="0"/>
      <w:marRight w:val="0"/>
      <w:marTop w:val="0"/>
      <w:marBottom w:val="0"/>
      <w:divBdr>
        <w:top w:val="none" w:sz="0" w:space="0" w:color="auto"/>
        <w:left w:val="none" w:sz="0" w:space="0" w:color="auto"/>
        <w:bottom w:val="none" w:sz="0" w:space="0" w:color="auto"/>
        <w:right w:val="none" w:sz="0" w:space="0" w:color="auto"/>
      </w:divBdr>
    </w:div>
    <w:div w:id="20947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212B-57E8-054A-83FE-C207B0EB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1770</Words>
  <Characters>10090</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Department of Finance</cp:lastModifiedBy>
  <cp:revision>2</cp:revision>
  <dcterms:created xsi:type="dcterms:W3CDTF">2016-02-03T10:35:00Z</dcterms:created>
  <dcterms:modified xsi:type="dcterms:W3CDTF">2016-02-03T10:35:00Z</dcterms:modified>
</cp:coreProperties>
</file>